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C2" w:rsidRDefault="006F42C2" w:rsidP="006F42C2">
      <w:pPr>
        <w:pStyle w:val="QtxDos"/>
        <w:tabs>
          <w:tab w:val="left" w:pos="451"/>
          <w:tab w:val="left" w:pos="5102"/>
        </w:tabs>
        <w:bidi/>
        <w:jc w:val="both"/>
        <w:rPr>
          <w:rFonts w:cs="Guttman Yad-Brush" w:hint="cs"/>
          <w:rtl/>
        </w:rPr>
      </w:pPr>
      <w:r>
        <w:rPr>
          <w:rFonts w:cs="Guttman Yad-Brush" w:hint="cs"/>
          <w:rtl/>
        </w:rPr>
        <w:t xml:space="preserve">עין אי"ה שבת א' פרק ראשון פס' לט' </w:t>
      </w:r>
    </w:p>
    <w:p w:rsidR="006F42C2" w:rsidRDefault="006F42C2" w:rsidP="006F42C2">
      <w:pPr>
        <w:pStyle w:val="QtxDos"/>
        <w:tabs>
          <w:tab w:val="left" w:pos="451"/>
          <w:tab w:val="left" w:pos="5102"/>
        </w:tabs>
        <w:bidi/>
        <w:jc w:val="both"/>
        <w:rPr>
          <w:rFonts w:cs="Guttman Yad-Brush"/>
          <w:rtl/>
        </w:rPr>
      </w:pPr>
      <w:bookmarkStart w:id="0" w:name="_GoBack"/>
      <w:bookmarkEnd w:id="0"/>
    </w:p>
    <w:p w:rsidR="006F42C2" w:rsidRDefault="006F42C2" w:rsidP="006F42C2">
      <w:pPr>
        <w:pStyle w:val="QtxDos"/>
        <w:tabs>
          <w:tab w:val="left" w:pos="451"/>
          <w:tab w:val="left" w:pos="5102"/>
        </w:tabs>
        <w:bidi/>
        <w:jc w:val="both"/>
        <w:rPr>
          <w:rFonts w:cs="Guttman Yad-Brush"/>
          <w:rtl/>
        </w:rPr>
      </w:pPr>
      <w:r>
        <w:rPr>
          <w:rFonts w:cs="David"/>
          <w:rtl/>
        </w:rPr>
        <w:t>ת</w:t>
      </w:r>
      <w:r>
        <w:rPr>
          <w:rFonts w:cs="David" w:hint="cs"/>
          <w:rtl/>
        </w:rPr>
        <w:t xml:space="preserve">נא </w:t>
      </w:r>
      <w:proofErr w:type="spellStart"/>
      <w:r>
        <w:rPr>
          <w:rFonts w:cs="David" w:hint="cs"/>
          <w:rtl/>
        </w:rPr>
        <w:t>דר"י</w:t>
      </w:r>
      <w:proofErr w:type="spellEnd"/>
      <w:r>
        <w:rPr>
          <w:rFonts w:cs="David" w:hint="cs"/>
          <w:rtl/>
        </w:rPr>
        <w:t xml:space="preserve"> יוצא ארם בתפילין ע"ש עם חשיכה </w:t>
      </w:r>
      <w:proofErr w:type="spellStart"/>
      <w:r>
        <w:rPr>
          <w:rFonts w:cs="David" w:hint="cs"/>
          <w:rtl/>
        </w:rPr>
        <w:t>כו</w:t>
      </w:r>
      <w:proofErr w:type="spellEnd"/>
      <w:r>
        <w:rPr>
          <w:rFonts w:cs="David" w:hint="cs"/>
          <w:rtl/>
        </w:rPr>
        <w:t>'.</w:t>
      </w:r>
      <w:r>
        <w:rPr>
          <w:rFonts w:cs="David"/>
          <w:rtl/>
        </w:rPr>
        <w:t> ה</w:t>
      </w:r>
      <w:r>
        <w:rPr>
          <w:rFonts w:cs="David" w:hint="cs"/>
          <w:rtl/>
        </w:rPr>
        <w:t>תפילין הם מיוחדים לימי החול, יצאו שבת ויו"ט שהם עצמן</w:t>
      </w:r>
      <w:r>
        <w:rPr>
          <w:rFonts w:cs="David"/>
          <w:rtl/>
        </w:rPr>
        <w:t> א</w:t>
      </w:r>
      <w:r>
        <w:rPr>
          <w:rFonts w:cs="David" w:hint="cs"/>
          <w:rtl/>
        </w:rPr>
        <w:t>ות . והדבר נערך בכלל, כי לאדם נחוצה התקדשות חיצונית</w:t>
      </w:r>
      <w:r>
        <w:rPr>
          <w:rFonts w:cs="David"/>
          <w:rtl/>
        </w:rPr>
        <w:t> כ</w:t>
      </w:r>
      <w:r>
        <w:rPr>
          <w:rFonts w:cs="David" w:hint="cs"/>
          <w:rtl/>
        </w:rPr>
        <w:t>די לבא על ידה אל [ההתקדשות] הפנימית העצמית. תכלית</w:t>
      </w:r>
      <w:r>
        <w:rPr>
          <w:rFonts w:cs="David"/>
          <w:rtl/>
        </w:rPr>
        <w:t> מ</w:t>
      </w:r>
      <w:r>
        <w:rPr>
          <w:rFonts w:cs="David" w:hint="cs"/>
          <w:rtl/>
        </w:rPr>
        <w:t xml:space="preserve">עשים </w:t>
      </w:r>
      <w:proofErr w:type="spellStart"/>
      <w:r>
        <w:rPr>
          <w:rFonts w:cs="David" w:hint="cs"/>
          <w:rtl/>
        </w:rPr>
        <w:t>תוריים</w:t>
      </w:r>
      <w:proofErr w:type="spellEnd"/>
      <w:r>
        <w:rPr>
          <w:rFonts w:cs="David" w:hint="cs"/>
          <w:rtl/>
        </w:rPr>
        <w:t xml:space="preserve"> רבים היא כדי לשמור את נקודת הקדושה</w:t>
      </w:r>
      <w:r>
        <w:rPr>
          <w:rFonts w:cs="David"/>
          <w:rtl/>
        </w:rPr>
        <w:t> ה</w:t>
      </w:r>
      <w:r>
        <w:rPr>
          <w:rFonts w:cs="David" w:hint="cs"/>
          <w:rtl/>
        </w:rPr>
        <w:t>פנימית, שגלוי וידוע לפני יוצר האדם ב"ה שלא תהי' נקנית</w:t>
      </w:r>
      <w:r>
        <w:rPr>
          <w:rFonts w:cs="David"/>
          <w:rtl/>
        </w:rPr>
        <w:t> ל</w:t>
      </w:r>
      <w:r>
        <w:rPr>
          <w:rFonts w:cs="David" w:hint="cs"/>
          <w:rtl/>
        </w:rPr>
        <w:t>אדם כ"א ע"י אותן הפעולות. ולפי ערך התגברות הקדושה</w:t>
      </w:r>
      <w:r>
        <w:rPr>
          <w:rFonts w:cs="David"/>
          <w:rtl/>
        </w:rPr>
        <w:t> ה</w:t>
      </w:r>
      <w:r>
        <w:rPr>
          <w:rFonts w:cs="David" w:hint="cs"/>
          <w:rtl/>
        </w:rPr>
        <w:t>פנימית העצמית באדם, תוכר פעולת הדברים שמסמנים</w:t>
      </w:r>
      <w:r>
        <w:rPr>
          <w:rFonts w:cs="David"/>
          <w:rtl/>
        </w:rPr>
        <w:t> ה</w:t>
      </w:r>
      <w:r>
        <w:rPr>
          <w:rFonts w:cs="David" w:hint="cs"/>
          <w:rtl/>
        </w:rPr>
        <w:t>קדושה החיצונית בפעולות מעשיות שהביאוהו לכך. כדי</w:t>
      </w:r>
      <w:r>
        <w:rPr>
          <w:rFonts w:cs="David"/>
          <w:rtl/>
        </w:rPr>
        <w:t> ל</w:t>
      </w:r>
      <w:r>
        <w:rPr>
          <w:rFonts w:cs="David" w:hint="cs"/>
          <w:rtl/>
        </w:rPr>
        <w:t>הורות שהקדושה העצמית היא העיקר, אמרה תורה באות</w:t>
      </w:r>
      <w:r>
        <w:rPr>
          <w:rFonts w:cs="David"/>
          <w:rtl/>
        </w:rPr>
        <w:t> ה</w:t>
      </w:r>
      <w:r>
        <w:rPr>
          <w:rFonts w:cs="David" w:hint="cs"/>
          <w:rtl/>
        </w:rPr>
        <w:t>תפילין, שהוא יסוד להוראת ההרשמה החיצונית של קדושת</w:t>
      </w:r>
      <w:r>
        <w:rPr>
          <w:rFonts w:cs="David"/>
          <w:rtl/>
        </w:rPr>
        <w:t> ה</w:t>
      </w:r>
      <w:r>
        <w:rPr>
          <w:rFonts w:cs="David" w:hint="cs"/>
          <w:rtl/>
        </w:rPr>
        <w:t>מעשים, למען יבא האדם על ידם לקנות הקדושה העצמית</w:t>
      </w:r>
      <w:r>
        <w:rPr>
          <w:rFonts w:cs="David"/>
          <w:rtl/>
        </w:rPr>
        <w:t> ה</w:t>
      </w:r>
      <w:r>
        <w:rPr>
          <w:rFonts w:cs="David" w:hint="cs"/>
          <w:rtl/>
        </w:rPr>
        <w:t xml:space="preserve">פנימית, "למען תהי' תורת ד' בפיך" , ששבת ויו"ט א"צ </w:t>
      </w:r>
      <w:r>
        <w:rPr>
          <w:rFonts w:cs="David"/>
          <w:rtl/>
        </w:rPr>
        <w:t>א</w:t>
      </w:r>
      <w:r>
        <w:rPr>
          <w:rFonts w:cs="David" w:hint="cs"/>
          <w:rtl/>
        </w:rPr>
        <w:t>ות,</w:t>
      </w:r>
      <w:r>
        <w:rPr>
          <w:rFonts w:cs="David"/>
          <w:rtl/>
        </w:rPr>
        <w:t> כ</w:t>
      </w:r>
      <w:r>
        <w:rPr>
          <w:rFonts w:cs="David" w:hint="cs"/>
          <w:rtl/>
        </w:rPr>
        <w:t xml:space="preserve">לומר בהם צריך האדם להתעלות מצד פנימיותו, עד שלא </w:t>
      </w:r>
      <w:r>
        <w:rPr>
          <w:rFonts w:cs="David"/>
          <w:rtl/>
        </w:rPr>
        <w:t>י</w:t>
      </w:r>
      <w:r>
        <w:rPr>
          <w:rFonts w:cs="David" w:hint="cs"/>
          <w:rtl/>
        </w:rPr>
        <w:t>הי'</w:t>
      </w:r>
      <w:r>
        <w:rPr>
          <w:rFonts w:cs="David"/>
          <w:rtl/>
        </w:rPr>
        <w:t> צ</w:t>
      </w:r>
      <w:r>
        <w:rPr>
          <w:rFonts w:cs="David" w:hint="cs"/>
          <w:rtl/>
        </w:rPr>
        <w:t xml:space="preserve">ריך סעד חיצוני לתומכו. והוא לאות על פרטי דברים </w:t>
      </w:r>
      <w:r>
        <w:rPr>
          <w:rFonts w:cs="David"/>
          <w:rtl/>
        </w:rPr>
        <w:t>ב</w:t>
      </w:r>
      <w:r>
        <w:rPr>
          <w:rFonts w:cs="David" w:hint="cs"/>
          <w:rtl/>
        </w:rPr>
        <w:t>הליכות</w:t>
      </w:r>
      <w:r>
        <w:rPr>
          <w:rFonts w:cs="David"/>
          <w:rtl/>
        </w:rPr>
        <w:t> ה</w:t>
      </w:r>
      <w:r>
        <w:rPr>
          <w:rFonts w:cs="David" w:hint="cs"/>
          <w:rtl/>
        </w:rPr>
        <w:t>יחיד והציבור, שכפי הנפילה הפנימית כן צריך שיתמלא</w:t>
      </w:r>
      <w:r>
        <w:rPr>
          <w:rFonts w:cs="David"/>
          <w:rtl/>
        </w:rPr>
        <w:t> ה</w:t>
      </w:r>
      <w:r>
        <w:rPr>
          <w:rFonts w:cs="David" w:hint="cs"/>
          <w:rtl/>
        </w:rPr>
        <w:t xml:space="preserve">מקום לתן סעד שלא </w:t>
      </w:r>
      <w:proofErr w:type="spellStart"/>
      <w:r>
        <w:rPr>
          <w:rFonts w:cs="David" w:hint="cs"/>
          <w:rtl/>
        </w:rPr>
        <w:t>יפול</w:t>
      </w:r>
      <w:proofErr w:type="spellEnd"/>
      <w:r>
        <w:rPr>
          <w:rFonts w:cs="David" w:hint="cs"/>
          <w:rtl/>
        </w:rPr>
        <w:t xml:space="preserve"> האדם הפרטי או הכללי בנופלים</w:t>
      </w:r>
      <w:r>
        <w:rPr>
          <w:rFonts w:cs="David"/>
          <w:rtl/>
        </w:rPr>
        <w:t> מ</w:t>
      </w:r>
      <w:r>
        <w:rPr>
          <w:rFonts w:cs="David" w:hint="cs"/>
          <w:rtl/>
        </w:rPr>
        <w:t xml:space="preserve">קדושות חיצוניות. ע"כ מצד הנפילה הגדולה של כלל </w:t>
      </w:r>
      <w:r>
        <w:rPr>
          <w:rFonts w:cs="David"/>
          <w:rtl/>
        </w:rPr>
        <w:t>ה</w:t>
      </w:r>
      <w:r>
        <w:rPr>
          <w:rFonts w:cs="David" w:hint="cs"/>
          <w:rtl/>
        </w:rPr>
        <w:t>אומה,</w:t>
      </w:r>
      <w:r>
        <w:rPr>
          <w:rFonts w:cs="David"/>
          <w:rtl/>
        </w:rPr>
        <w:t> ש</w:t>
      </w:r>
      <w:r>
        <w:rPr>
          <w:rFonts w:cs="David" w:hint="cs"/>
          <w:rtl/>
        </w:rPr>
        <w:t>גרם בעונינו פיזורנו הגדול וריחוקנו מבית חיינו, יחד עם זה</w:t>
      </w:r>
      <w:r>
        <w:rPr>
          <w:rFonts w:cs="David"/>
          <w:rtl/>
        </w:rPr>
        <w:t> ע</w:t>
      </w:r>
      <w:r>
        <w:rPr>
          <w:rFonts w:cs="David" w:hint="cs"/>
          <w:rtl/>
        </w:rPr>
        <w:t xml:space="preserve">צמו גרם שנשתכחה תורה והלכה ברורה </w:t>
      </w:r>
      <w:proofErr w:type="spellStart"/>
      <w:r>
        <w:rPr>
          <w:rFonts w:cs="David" w:hint="cs"/>
          <w:rtl/>
        </w:rPr>
        <w:t>ונתרבו</w:t>
      </w:r>
      <w:proofErr w:type="spellEnd"/>
      <w:r>
        <w:rPr>
          <w:rFonts w:cs="David" w:hint="cs"/>
          <w:rtl/>
        </w:rPr>
        <w:t xml:space="preserve"> הספיקות,</w:t>
      </w:r>
      <w:r>
        <w:rPr>
          <w:rFonts w:cs="David"/>
          <w:rtl/>
        </w:rPr>
        <w:t> ו</w:t>
      </w:r>
      <w:r>
        <w:rPr>
          <w:rFonts w:cs="David" w:hint="cs"/>
          <w:rtl/>
        </w:rPr>
        <w:t>עם ריבוי הספיקות יצאו בהכרח תולדות של חומרות, שבכלל</w:t>
      </w:r>
      <w:r>
        <w:rPr>
          <w:rFonts w:cs="David"/>
          <w:rtl/>
        </w:rPr>
        <w:t> נ</w:t>
      </w:r>
      <w:r>
        <w:rPr>
          <w:rFonts w:cs="David" w:hint="cs"/>
          <w:rtl/>
        </w:rPr>
        <w:t xml:space="preserve">תרחב החוג המעשי. ומאת ד' </w:t>
      </w:r>
      <w:proofErr w:type="spellStart"/>
      <w:r>
        <w:rPr>
          <w:rFonts w:cs="David" w:hint="cs"/>
          <w:rtl/>
        </w:rPr>
        <w:t>היתה</w:t>
      </w:r>
      <w:proofErr w:type="spellEnd"/>
      <w:r>
        <w:rPr>
          <w:rFonts w:cs="David" w:hint="cs"/>
          <w:rtl/>
        </w:rPr>
        <w:t xml:space="preserve"> זאת, שההתרחבות</w:t>
      </w:r>
      <w:r>
        <w:rPr>
          <w:rFonts w:cs="David"/>
          <w:rtl/>
        </w:rPr>
        <w:t> ה</w:t>
      </w:r>
      <w:r>
        <w:rPr>
          <w:rFonts w:cs="David" w:hint="cs"/>
          <w:rtl/>
        </w:rPr>
        <w:t xml:space="preserve">מעשית היא משיבה את האבדה הרוחנית של עצם זוהר </w:t>
      </w:r>
      <w:r>
        <w:rPr>
          <w:rFonts w:cs="David"/>
          <w:rtl/>
        </w:rPr>
        <w:t>ה</w:t>
      </w:r>
      <w:r>
        <w:rPr>
          <w:rFonts w:cs="David" w:hint="cs"/>
          <w:rtl/>
        </w:rPr>
        <w:t>נפש</w:t>
      </w:r>
      <w:r>
        <w:rPr>
          <w:rFonts w:cs="David"/>
          <w:rtl/>
        </w:rPr>
        <w:t> ש</w:t>
      </w:r>
      <w:r>
        <w:rPr>
          <w:rFonts w:cs="David" w:hint="cs"/>
          <w:rtl/>
        </w:rPr>
        <w:t>הועם ע"י הירידה הגדולה של האומה. ואלה הדברים שהם</w:t>
      </w:r>
      <w:r>
        <w:rPr>
          <w:rFonts w:cs="David"/>
          <w:rtl/>
        </w:rPr>
        <w:t> ח</w:t>
      </w:r>
      <w:r>
        <w:rPr>
          <w:rFonts w:cs="David" w:hint="cs"/>
          <w:rtl/>
        </w:rPr>
        <w:t>יצוניים בערך יסודה של תורה ועיקרה, הם מקיימים את</w:t>
      </w:r>
      <w:r>
        <w:rPr>
          <w:rFonts w:cs="David"/>
          <w:rtl/>
        </w:rPr>
        <w:t> ה</w:t>
      </w:r>
      <w:r>
        <w:rPr>
          <w:rFonts w:cs="David" w:hint="cs"/>
          <w:rtl/>
        </w:rPr>
        <w:t xml:space="preserve">אומה בקדושתה ואמונתה לשם ד' </w:t>
      </w:r>
      <w:proofErr w:type="spellStart"/>
      <w:r>
        <w:rPr>
          <w:rFonts w:cs="David" w:hint="cs"/>
          <w:rtl/>
        </w:rPr>
        <w:t>אלהי</w:t>
      </w:r>
      <w:proofErr w:type="spellEnd"/>
      <w:r>
        <w:rPr>
          <w:rFonts w:cs="David" w:hint="cs"/>
          <w:rtl/>
        </w:rPr>
        <w:t xml:space="preserve"> ישראל. והנה צריך</w:t>
      </w:r>
      <w:r>
        <w:rPr>
          <w:rFonts w:cs="David"/>
          <w:rtl/>
        </w:rPr>
        <w:t> ה</w:t>
      </w:r>
      <w:r>
        <w:rPr>
          <w:rFonts w:cs="David" w:hint="cs"/>
          <w:rtl/>
        </w:rPr>
        <w:t xml:space="preserve">אדם </w:t>
      </w:r>
      <w:proofErr w:type="spellStart"/>
      <w:r>
        <w:rPr>
          <w:rFonts w:cs="David" w:hint="cs"/>
          <w:rtl/>
        </w:rPr>
        <w:t>להזהר</w:t>
      </w:r>
      <w:proofErr w:type="spellEnd"/>
      <w:r>
        <w:rPr>
          <w:rFonts w:cs="David" w:hint="cs"/>
          <w:rtl/>
        </w:rPr>
        <w:t xml:space="preserve"> להוקיר מאד כל הדברים החיצונים שגורמים</w:t>
      </w:r>
      <w:r>
        <w:rPr>
          <w:rFonts w:cs="David"/>
          <w:rtl/>
        </w:rPr>
        <w:t> ל</w:t>
      </w:r>
      <w:r>
        <w:rPr>
          <w:rFonts w:cs="David" w:hint="cs"/>
          <w:rtl/>
        </w:rPr>
        <w:t>שמור הקדושה הפנימית, [בכל חומרות הספיקות שבהם</w:t>
      </w:r>
      <w:r>
        <w:rPr>
          <w:rFonts w:cs="David"/>
          <w:rtl/>
        </w:rPr>
        <w:t> ו</w:t>
      </w:r>
      <w:r>
        <w:rPr>
          <w:rFonts w:cs="David" w:hint="cs"/>
          <w:rtl/>
        </w:rPr>
        <w:t xml:space="preserve">לדעת] כ"ז שעוד לא שבו לנו כל </w:t>
      </w:r>
      <w:proofErr w:type="spellStart"/>
      <w:r>
        <w:rPr>
          <w:rFonts w:cs="David" w:hint="cs"/>
          <w:rtl/>
        </w:rPr>
        <w:t>מחמודינו</w:t>
      </w:r>
      <w:proofErr w:type="spellEnd"/>
      <w:r>
        <w:rPr>
          <w:rFonts w:cs="David" w:hint="cs"/>
          <w:rtl/>
        </w:rPr>
        <w:t xml:space="preserve"> מימי קדם, כ"ז</w:t>
      </w:r>
      <w:r>
        <w:rPr>
          <w:rFonts w:cs="David"/>
          <w:rtl/>
        </w:rPr>
        <w:t> ש</w:t>
      </w:r>
      <w:r>
        <w:rPr>
          <w:rFonts w:cs="David" w:hint="cs"/>
          <w:rtl/>
        </w:rPr>
        <w:t>אין לנו מלך ונביא, וסנהדרין גדולה במקום אשר בחר ד',</w:t>
      </w:r>
      <w:r>
        <w:rPr>
          <w:rFonts w:cs="David"/>
          <w:rtl/>
        </w:rPr>
        <w:t> </w:t>
      </w:r>
      <w:proofErr w:type="spellStart"/>
      <w:r>
        <w:rPr>
          <w:rFonts w:cs="David"/>
          <w:rtl/>
        </w:rPr>
        <w:t>ב</w:t>
      </w:r>
      <w:r>
        <w:rPr>
          <w:rFonts w:cs="David" w:hint="cs"/>
          <w:rtl/>
        </w:rPr>
        <w:t>ביהמ"ק</w:t>
      </w:r>
      <w:proofErr w:type="spellEnd"/>
      <w:r>
        <w:rPr>
          <w:rFonts w:cs="David" w:hint="cs"/>
          <w:rtl/>
        </w:rPr>
        <w:t>, שתצא מהם תורה לכל ישראל בלא שום ספק</w:t>
      </w:r>
      <w:r>
        <w:rPr>
          <w:rFonts w:cs="David"/>
          <w:rtl/>
        </w:rPr>
        <w:t> ב</w:t>
      </w:r>
      <w:r>
        <w:rPr>
          <w:rFonts w:cs="David" w:hint="cs"/>
          <w:rtl/>
        </w:rPr>
        <w:t>הוראה. [כל הזהירות הזאת בכל החומרות הבאות מצד</w:t>
      </w:r>
      <w:r>
        <w:rPr>
          <w:rFonts w:cs="David"/>
          <w:rtl/>
        </w:rPr>
        <w:t> ה</w:t>
      </w:r>
      <w:r>
        <w:rPr>
          <w:rFonts w:cs="David" w:hint="cs"/>
          <w:rtl/>
        </w:rPr>
        <w:t xml:space="preserve">ספיקות הם </w:t>
      </w:r>
      <w:proofErr w:type="spellStart"/>
      <w:r>
        <w:rPr>
          <w:rFonts w:cs="David" w:hint="cs"/>
          <w:rtl/>
        </w:rPr>
        <w:t>הם</w:t>
      </w:r>
      <w:proofErr w:type="spellEnd"/>
      <w:r>
        <w:rPr>
          <w:rFonts w:cs="David" w:hint="cs"/>
          <w:rtl/>
        </w:rPr>
        <w:t xml:space="preserve"> יסודי חיינו,] וכי (חלילה) בעזיבת אלה</w:t>
      </w:r>
      <w:r>
        <w:rPr>
          <w:rFonts w:cs="David"/>
          <w:rtl/>
        </w:rPr>
        <w:t> ה</w:t>
      </w:r>
      <w:r>
        <w:rPr>
          <w:rFonts w:cs="David" w:hint="cs"/>
          <w:rtl/>
        </w:rPr>
        <w:t>דברים, שע"פ ההשגחה הוכנו מראש לשמור את הקדושה</w:t>
      </w:r>
      <w:r>
        <w:rPr>
          <w:rFonts w:cs="David"/>
          <w:rtl/>
        </w:rPr>
        <w:t> ה</w:t>
      </w:r>
      <w:r>
        <w:rPr>
          <w:rFonts w:cs="David" w:hint="cs"/>
          <w:rtl/>
        </w:rPr>
        <w:t xml:space="preserve">פנימית הישראלית, במצב הירידה תוכל לגרום תוצאות </w:t>
      </w:r>
      <w:r>
        <w:rPr>
          <w:rFonts w:cs="David"/>
          <w:rtl/>
        </w:rPr>
        <w:t>ר</w:t>
      </w:r>
      <w:r>
        <w:rPr>
          <w:rFonts w:cs="David" w:hint="cs"/>
          <w:rtl/>
        </w:rPr>
        <w:t>עות</w:t>
      </w:r>
      <w:r>
        <w:rPr>
          <w:rFonts w:cs="David"/>
          <w:rtl/>
        </w:rPr>
        <w:t> ו</w:t>
      </w:r>
      <w:r>
        <w:rPr>
          <w:rFonts w:cs="David" w:hint="cs"/>
          <w:rtl/>
        </w:rPr>
        <w:t>מרות מאד. דומה לדבר שהתפילין שהם מיוחדים לימי החול.</w:t>
      </w:r>
      <w:r>
        <w:rPr>
          <w:rFonts w:cs="David"/>
          <w:rtl/>
        </w:rPr>
        <w:t> א</w:t>
      </w:r>
      <w:r>
        <w:rPr>
          <w:rFonts w:cs="David" w:hint="cs"/>
          <w:rtl/>
        </w:rPr>
        <w:t xml:space="preserve">מנם בשבת ויו"ט, ימי </w:t>
      </w:r>
      <w:proofErr w:type="spellStart"/>
      <w:r>
        <w:rPr>
          <w:rFonts w:cs="David" w:hint="cs"/>
          <w:rtl/>
        </w:rPr>
        <w:t>העליה</w:t>
      </w:r>
      <w:proofErr w:type="spellEnd"/>
      <w:r>
        <w:rPr>
          <w:rFonts w:cs="David" w:hint="cs"/>
          <w:rtl/>
        </w:rPr>
        <w:t xml:space="preserve"> והקדושה [ש]הם עצמם אות,</w:t>
      </w:r>
      <w:r>
        <w:rPr>
          <w:rFonts w:cs="David"/>
          <w:rtl/>
        </w:rPr>
        <w:t> (</w:t>
      </w:r>
      <w:r>
        <w:rPr>
          <w:rFonts w:cs="David" w:hint="cs"/>
          <w:rtl/>
        </w:rPr>
        <w:t xml:space="preserve">ו)אין צורך בלבישתן. אמנם חלילה לדחוק בזה את קיצם, </w:t>
      </w:r>
      <w:r>
        <w:rPr>
          <w:rFonts w:cs="David"/>
          <w:rtl/>
        </w:rPr>
        <w:t>ו</w:t>
      </w:r>
      <w:r>
        <w:rPr>
          <w:rFonts w:cs="David" w:hint="cs"/>
          <w:rtl/>
        </w:rPr>
        <w:t>יוצא</w:t>
      </w:r>
      <w:r>
        <w:rPr>
          <w:rFonts w:cs="David"/>
          <w:rtl/>
        </w:rPr>
        <w:t> א</w:t>
      </w:r>
      <w:r>
        <w:rPr>
          <w:rFonts w:cs="David" w:hint="cs"/>
          <w:rtl/>
        </w:rPr>
        <w:t xml:space="preserve">דם בתפילין ע"ש עם חשיכה. וכך היא </w:t>
      </w:r>
      <w:proofErr w:type="spellStart"/>
      <w:r>
        <w:rPr>
          <w:rFonts w:cs="David" w:hint="cs"/>
          <w:rtl/>
        </w:rPr>
        <w:t>המדה</w:t>
      </w:r>
      <w:proofErr w:type="spellEnd"/>
      <w:r>
        <w:rPr>
          <w:rFonts w:cs="David" w:hint="cs"/>
          <w:rtl/>
        </w:rPr>
        <w:t xml:space="preserve"> שהרי עוד לא</w:t>
      </w:r>
      <w:r>
        <w:rPr>
          <w:rFonts w:cs="David"/>
          <w:rtl/>
        </w:rPr>
        <w:t> ז</w:t>
      </w:r>
      <w:r>
        <w:rPr>
          <w:rFonts w:cs="David" w:hint="cs"/>
          <w:rtl/>
        </w:rPr>
        <w:t xml:space="preserve">רחה שמש הקדושה העצמית, וצריכים התפילין לפעול </w:t>
      </w:r>
      <w:r>
        <w:rPr>
          <w:rFonts w:cs="David"/>
          <w:rtl/>
        </w:rPr>
        <w:t>פ</w:t>
      </w:r>
      <w:r>
        <w:rPr>
          <w:rFonts w:cs="David" w:hint="cs"/>
          <w:rtl/>
        </w:rPr>
        <w:t>עולתן</w:t>
      </w:r>
      <w:r>
        <w:rPr>
          <w:rFonts w:cs="David"/>
          <w:rtl/>
        </w:rPr>
        <w:t> ל</w:t>
      </w:r>
      <w:r>
        <w:rPr>
          <w:rFonts w:cs="David" w:hint="cs"/>
          <w:rtl/>
        </w:rPr>
        <w:t>מען תהי' תורת ד' בפיך, עד שיופיע אור קדושת השבת,</w:t>
      </w:r>
      <w:r>
        <w:rPr>
          <w:rFonts w:cs="David"/>
          <w:rtl/>
        </w:rPr>
        <w:t> ו</w:t>
      </w:r>
      <w:r>
        <w:rPr>
          <w:rFonts w:cs="David" w:hint="cs"/>
          <w:rtl/>
        </w:rPr>
        <w:t>הקדושה החיצונית של התפילין תתמלא ע"י קדושת השבת</w:t>
      </w:r>
      <w:r>
        <w:rPr>
          <w:rFonts w:cs="David"/>
          <w:rtl/>
        </w:rPr>
        <w:t> ה</w:t>
      </w:r>
      <w:r>
        <w:rPr>
          <w:rFonts w:cs="David" w:hint="cs"/>
          <w:rtl/>
        </w:rPr>
        <w:t xml:space="preserve">פנימית. וכן </w:t>
      </w:r>
      <w:proofErr w:type="spellStart"/>
      <w:r>
        <w:rPr>
          <w:rFonts w:cs="David" w:hint="cs"/>
          <w:rtl/>
        </w:rPr>
        <w:t>בעניני</w:t>
      </w:r>
      <w:proofErr w:type="spellEnd"/>
      <w:r>
        <w:rPr>
          <w:rFonts w:cs="David" w:hint="cs"/>
          <w:rtl/>
        </w:rPr>
        <w:t xml:space="preserve"> כלל האומה, שהדברים החיצונים, הרחבת</w:t>
      </w:r>
      <w:r>
        <w:rPr>
          <w:rFonts w:cs="David"/>
          <w:rtl/>
        </w:rPr>
        <w:t> ה</w:t>
      </w:r>
      <w:r>
        <w:rPr>
          <w:rFonts w:cs="David" w:hint="cs"/>
          <w:rtl/>
        </w:rPr>
        <w:t xml:space="preserve">תורה בקיומה </w:t>
      </w:r>
      <w:proofErr w:type="spellStart"/>
      <w:r>
        <w:rPr>
          <w:rFonts w:cs="David" w:hint="cs"/>
          <w:rtl/>
        </w:rPr>
        <w:t>שניתוספו</w:t>
      </w:r>
      <w:proofErr w:type="spellEnd"/>
      <w:r>
        <w:rPr>
          <w:rFonts w:cs="David" w:hint="cs"/>
          <w:rtl/>
        </w:rPr>
        <w:t xml:space="preserve"> כמה דברים מצד הספיקות, </w:t>
      </w:r>
      <w:r>
        <w:rPr>
          <w:rFonts w:cs="David"/>
          <w:rtl/>
        </w:rPr>
        <w:t>ש</w:t>
      </w:r>
      <w:r>
        <w:rPr>
          <w:rFonts w:cs="David" w:hint="cs"/>
          <w:rtl/>
        </w:rPr>
        <w:t>תולדתם</w:t>
      </w:r>
      <w:r>
        <w:rPr>
          <w:rFonts w:cs="David"/>
          <w:rtl/>
        </w:rPr>
        <w:t> ה</w:t>
      </w:r>
      <w:r>
        <w:rPr>
          <w:rFonts w:cs="David" w:hint="cs"/>
          <w:rtl/>
        </w:rPr>
        <w:t>יא הגלות והפיזור, וחסרון שופטינו ויועצינו. אמנם בין כה</w:t>
      </w:r>
      <w:r>
        <w:rPr>
          <w:rFonts w:cs="David"/>
          <w:rtl/>
        </w:rPr>
        <w:t> ו</w:t>
      </w:r>
      <w:r>
        <w:rPr>
          <w:rFonts w:cs="David" w:hint="cs"/>
          <w:rtl/>
        </w:rPr>
        <w:t xml:space="preserve">כה הרי האומה מתעסקת </w:t>
      </w:r>
      <w:proofErr w:type="spellStart"/>
      <w:r>
        <w:rPr>
          <w:rFonts w:cs="David" w:hint="cs"/>
          <w:rtl/>
        </w:rPr>
        <w:t>במדה</w:t>
      </w:r>
      <w:proofErr w:type="spellEnd"/>
      <w:r>
        <w:rPr>
          <w:rFonts w:cs="David" w:hint="cs"/>
          <w:rtl/>
        </w:rPr>
        <w:t xml:space="preserve"> יותר רחבה במעשים של </w:t>
      </w:r>
      <w:r>
        <w:rPr>
          <w:rFonts w:cs="David"/>
          <w:rtl/>
        </w:rPr>
        <w:t>ע</w:t>
      </w:r>
      <w:r>
        <w:rPr>
          <w:rFonts w:cs="David" w:hint="cs"/>
          <w:rtl/>
        </w:rPr>
        <w:t>בודת</w:t>
      </w:r>
      <w:r>
        <w:rPr>
          <w:rFonts w:cs="David"/>
          <w:rtl/>
        </w:rPr>
        <w:t> ד</w:t>
      </w:r>
      <w:r>
        <w:rPr>
          <w:rFonts w:cs="David" w:hint="cs"/>
          <w:rtl/>
        </w:rPr>
        <w:t xml:space="preserve">', מדקדקת </w:t>
      </w:r>
      <w:proofErr w:type="spellStart"/>
      <w:r>
        <w:rPr>
          <w:rFonts w:cs="David" w:hint="cs"/>
          <w:rtl/>
        </w:rPr>
        <w:t>במצוה</w:t>
      </w:r>
      <w:proofErr w:type="spellEnd"/>
      <w:r>
        <w:rPr>
          <w:rFonts w:cs="David" w:hint="cs"/>
          <w:rtl/>
        </w:rPr>
        <w:t xml:space="preserve"> לכל צדדי ספיקותיה, שומרת שני ימים</w:t>
      </w:r>
      <w:r>
        <w:rPr>
          <w:rFonts w:cs="David"/>
          <w:rtl/>
        </w:rPr>
        <w:t> ט</w:t>
      </w:r>
      <w:r>
        <w:rPr>
          <w:rFonts w:cs="David" w:hint="cs"/>
          <w:rtl/>
        </w:rPr>
        <w:t xml:space="preserve">ובים בגליות, מפרשת שתי חלות </w:t>
      </w:r>
      <w:proofErr w:type="spellStart"/>
      <w:r>
        <w:rPr>
          <w:rFonts w:cs="David" w:hint="cs"/>
          <w:rtl/>
        </w:rPr>
        <w:t>בסוריא</w:t>
      </w:r>
      <w:proofErr w:type="spellEnd"/>
      <w:r>
        <w:rPr>
          <w:rFonts w:cs="David" w:hint="cs"/>
          <w:rtl/>
        </w:rPr>
        <w:t>, שעליהם אמרו</w:t>
      </w:r>
      <w:r>
        <w:rPr>
          <w:rFonts w:cs="David"/>
          <w:rtl/>
        </w:rPr>
        <w:t> </w:t>
      </w:r>
      <w:proofErr w:type="spellStart"/>
      <w:r>
        <w:rPr>
          <w:rFonts w:cs="David"/>
          <w:rtl/>
        </w:rPr>
        <w:t>ח</w:t>
      </w:r>
      <w:r>
        <w:rPr>
          <w:rFonts w:cs="David" w:hint="cs"/>
          <w:rtl/>
        </w:rPr>
        <w:t>ז"ל</w:t>
      </w:r>
      <w:r>
        <w:rPr>
          <w:rFonts w:cs="David"/>
          <w:rtl/>
        </w:rPr>
        <w:t>"</w:t>
      </w:r>
      <w:r>
        <w:rPr>
          <w:rFonts w:cs="David" w:hint="cs"/>
          <w:rtl/>
        </w:rPr>
        <w:t>שמוני</w:t>
      </w:r>
      <w:proofErr w:type="spellEnd"/>
      <w:r>
        <w:rPr>
          <w:rFonts w:cs="David" w:hint="cs"/>
          <w:rtl/>
        </w:rPr>
        <w:t xml:space="preserve"> נוטרה את הכרמים" , מפני שכרמי שלי לא</w:t>
      </w:r>
      <w:r>
        <w:rPr>
          <w:rFonts w:cs="David"/>
          <w:rtl/>
        </w:rPr>
        <w:t> נ</w:t>
      </w:r>
      <w:r>
        <w:rPr>
          <w:rFonts w:cs="David" w:hint="cs"/>
          <w:rtl/>
        </w:rPr>
        <w:t xml:space="preserve">טרתי, בשביל שלא שמרתי יו"ט אחד בארץ הריני משמרת </w:t>
      </w:r>
      <w:r>
        <w:rPr>
          <w:rFonts w:cs="David"/>
          <w:rtl/>
        </w:rPr>
        <w:t>ש</w:t>
      </w:r>
      <w:r>
        <w:rPr>
          <w:rFonts w:cs="David" w:hint="cs"/>
          <w:rtl/>
        </w:rPr>
        <w:t>ני</w:t>
      </w:r>
      <w:r>
        <w:rPr>
          <w:rFonts w:cs="David"/>
          <w:rtl/>
        </w:rPr>
        <w:t> י</w:t>
      </w:r>
      <w:r>
        <w:rPr>
          <w:rFonts w:cs="David" w:hint="cs"/>
          <w:rtl/>
        </w:rPr>
        <w:t>מים טובים בגליות. אבל לאחר שגרם המצב ובאה הירידה,</w:t>
      </w:r>
      <w:r>
        <w:rPr>
          <w:rFonts w:cs="David"/>
          <w:rtl/>
        </w:rPr>
        <w:t> </w:t>
      </w:r>
      <w:proofErr w:type="spellStart"/>
      <w:r>
        <w:rPr>
          <w:rFonts w:cs="David"/>
          <w:rtl/>
        </w:rPr>
        <w:t>ה</w:t>
      </w:r>
      <w:r>
        <w:rPr>
          <w:rFonts w:cs="David" w:hint="cs"/>
          <w:rtl/>
        </w:rPr>
        <w:t>יתה</w:t>
      </w:r>
      <w:proofErr w:type="spellEnd"/>
      <w:r>
        <w:rPr>
          <w:rFonts w:cs="David" w:hint="cs"/>
          <w:rtl/>
        </w:rPr>
        <w:t xml:space="preserve"> התרחבות הקיום המעשי אע"פ שבאה מצד ספיקות</w:t>
      </w:r>
      <w:r>
        <w:rPr>
          <w:rFonts w:cs="David"/>
          <w:rtl/>
        </w:rPr>
        <w:t> ש</w:t>
      </w:r>
      <w:r>
        <w:rPr>
          <w:rFonts w:cs="David" w:hint="cs"/>
          <w:rtl/>
        </w:rPr>
        <w:t xml:space="preserve">סבתם היו קלקולים לאומיים, גורמת קיום והצלה, והשבת </w:t>
      </w:r>
      <w:r>
        <w:rPr>
          <w:rFonts w:cs="David"/>
          <w:rtl/>
        </w:rPr>
        <w:t>ר</w:t>
      </w:r>
      <w:r>
        <w:rPr>
          <w:rFonts w:cs="David" w:hint="cs"/>
          <w:rtl/>
        </w:rPr>
        <w:t>וח</w:t>
      </w:r>
      <w:r>
        <w:rPr>
          <w:rFonts w:cs="David"/>
          <w:rtl/>
        </w:rPr>
        <w:t> (</w:t>
      </w:r>
      <w:r>
        <w:rPr>
          <w:rFonts w:cs="David" w:hint="cs"/>
          <w:rtl/>
        </w:rPr>
        <w:t>הקדוש) [הקודש] הראוי להיות מלא בעם ד' בלבותם. והזמן</w:t>
      </w:r>
      <w:r>
        <w:rPr>
          <w:rFonts w:cs="David"/>
          <w:rtl/>
        </w:rPr>
        <w:t> ש</w:t>
      </w:r>
      <w:r>
        <w:rPr>
          <w:rFonts w:cs="David" w:hint="cs"/>
          <w:rtl/>
        </w:rPr>
        <w:t xml:space="preserve">ישוב המצב לשנים קדמוניות, </w:t>
      </w:r>
      <w:proofErr w:type="spellStart"/>
      <w:r>
        <w:rPr>
          <w:rFonts w:cs="David" w:hint="cs"/>
          <w:rtl/>
        </w:rPr>
        <w:t>שתהן</w:t>
      </w:r>
      <w:proofErr w:type="spellEnd"/>
      <w:r>
        <w:rPr>
          <w:rFonts w:cs="David" w:hint="cs"/>
          <w:rtl/>
        </w:rPr>
        <w:t>' התורה כולה מבוררת</w:t>
      </w:r>
      <w:r>
        <w:rPr>
          <w:rFonts w:cs="David"/>
          <w:rtl/>
        </w:rPr>
        <w:t> י</w:t>
      </w:r>
      <w:r>
        <w:rPr>
          <w:rFonts w:cs="David" w:hint="cs"/>
          <w:rtl/>
        </w:rPr>
        <w:t xml:space="preserve">וצאת מן המקום אשר יבחר ד', הספיקות יתבררו, ויחסרו </w:t>
      </w:r>
      <w:r>
        <w:rPr>
          <w:rFonts w:cs="David"/>
          <w:rtl/>
        </w:rPr>
        <w:t>ל</w:t>
      </w:r>
      <w:r>
        <w:rPr>
          <w:rFonts w:cs="David" w:hint="cs"/>
          <w:rtl/>
        </w:rPr>
        <w:t>פי</w:t>
      </w:r>
      <w:r>
        <w:rPr>
          <w:rFonts w:cs="David"/>
          <w:rtl/>
        </w:rPr>
        <w:t> ז</w:t>
      </w:r>
      <w:r>
        <w:rPr>
          <w:rFonts w:cs="David" w:hint="cs"/>
          <w:rtl/>
        </w:rPr>
        <w:t xml:space="preserve">ה כמה ענפים מעשיים שהיו מורגלים באומה מפני </w:t>
      </w:r>
      <w:r>
        <w:rPr>
          <w:rFonts w:cs="David"/>
          <w:rtl/>
        </w:rPr>
        <w:t>ה</w:t>
      </w:r>
      <w:r>
        <w:rPr>
          <w:rFonts w:cs="David" w:hint="cs"/>
          <w:rtl/>
        </w:rPr>
        <w:t>ספיקות,</w:t>
      </w:r>
      <w:r>
        <w:rPr>
          <w:rFonts w:cs="David"/>
          <w:rtl/>
        </w:rPr>
        <w:t> [</w:t>
      </w:r>
      <w:r>
        <w:rPr>
          <w:rFonts w:cs="David" w:hint="cs"/>
          <w:rtl/>
        </w:rPr>
        <w:t>ש](ו)בהיותם נעשים המשיכו והגדילו את הקדושה הישראלית</w:t>
      </w:r>
      <w:r>
        <w:rPr>
          <w:rFonts w:cs="David"/>
          <w:rtl/>
        </w:rPr>
        <w:t> ב</w:t>
      </w:r>
      <w:r>
        <w:rPr>
          <w:rFonts w:cs="David" w:hint="cs"/>
          <w:rtl/>
        </w:rPr>
        <w:t>אומה, כי ריבוי המעשים לשם ד' מקרב את הלב לאבינו</w:t>
      </w:r>
      <w:r>
        <w:rPr>
          <w:rFonts w:cs="David"/>
          <w:rtl/>
        </w:rPr>
        <w:t> ש</w:t>
      </w:r>
      <w:r>
        <w:rPr>
          <w:rFonts w:cs="David" w:hint="cs"/>
          <w:rtl/>
        </w:rPr>
        <w:t xml:space="preserve">בשמים. אמנם אז בעת </w:t>
      </w:r>
      <w:proofErr w:type="spellStart"/>
      <w:r>
        <w:rPr>
          <w:rFonts w:cs="David" w:hint="cs"/>
          <w:rtl/>
        </w:rPr>
        <w:t>המאושרה</w:t>
      </w:r>
      <w:proofErr w:type="spellEnd"/>
      <w:r>
        <w:rPr>
          <w:rFonts w:cs="David" w:hint="cs"/>
          <w:rtl/>
        </w:rPr>
        <w:t>, יופיע אור ד' וכבודו,</w:t>
      </w:r>
      <w:r>
        <w:rPr>
          <w:rFonts w:cs="David"/>
          <w:rtl/>
        </w:rPr>
        <w:t> ס</w:t>
      </w:r>
      <w:r>
        <w:rPr>
          <w:rFonts w:cs="David" w:hint="cs"/>
          <w:rtl/>
        </w:rPr>
        <w:t xml:space="preserve">גולת הקדושה הכללית, אור ד', הנבואה ורוה"ק, שהיא </w:t>
      </w:r>
      <w:r>
        <w:rPr>
          <w:rFonts w:cs="David"/>
          <w:rtl/>
        </w:rPr>
        <w:t>ס</w:t>
      </w:r>
      <w:r>
        <w:rPr>
          <w:rFonts w:cs="David" w:hint="cs"/>
          <w:rtl/>
        </w:rPr>
        <w:t>גולה</w:t>
      </w:r>
      <w:r>
        <w:rPr>
          <w:rFonts w:cs="David"/>
          <w:rtl/>
        </w:rPr>
        <w:t> מ</w:t>
      </w:r>
      <w:r>
        <w:rPr>
          <w:rFonts w:cs="David" w:hint="cs"/>
          <w:rtl/>
        </w:rPr>
        <w:t>יוחדת לישראל ישובו לנו, ותמלא הקדושה הפנימית מקום</w:t>
      </w:r>
      <w:r>
        <w:rPr>
          <w:rFonts w:cs="David"/>
          <w:rtl/>
        </w:rPr>
        <w:t> ה</w:t>
      </w:r>
      <w:r>
        <w:rPr>
          <w:rFonts w:cs="David" w:hint="cs"/>
          <w:rtl/>
        </w:rPr>
        <w:t>קדושה החיצונית של אלה המעשים, שהם בערך תפילין לימי</w:t>
      </w:r>
      <w:r>
        <w:rPr>
          <w:rFonts w:cs="David"/>
          <w:rtl/>
        </w:rPr>
        <w:t> ח</w:t>
      </w:r>
      <w:r>
        <w:rPr>
          <w:rFonts w:cs="David" w:hint="cs"/>
          <w:rtl/>
        </w:rPr>
        <w:t xml:space="preserve">ול לעומת קדושתם של שבתות וימים טובים עצמם, אבל </w:t>
      </w:r>
      <w:r>
        <w:rPr>
          <w:rFonts w:cs="David"/>
          <w:rtl/>
        </w:rPr>
        <w:t>ע</w:t>
      </w:r>
      <w:r>
        <w:rPr>
          <w:rFonts w:cs="David" w:hint="cs"/>
          <w:rtl/>
        </w:rPr>
        <w:t>ם</w:t>
      </w:r>
      <w:r>
        <w:rPr>
          <w:rFonts w:cs="David"/>
          <w:rtl/>
        </w:rPr>
        <w:t> ח</w:t>
      </w:r>
      <w:r>
        <w:rPr>
          <w:rFonts w:cs="David" w:hint="cs"/>
          <w:rtl/>
        </w:rPr>
        <w:t>שיכה יוצא אדם בתפילין, וחלילה להניח את הפרט או הכלל</w:t>
      </w:r>
      <w:r>
        <w:rPr>
          <w:rFonts w:cs="David"/>
          <w:rtl/>
        </w:rPr>
        <w:t> ב</w:t>
      </w:r>
      <w:r>
        <w:rPr>
          <w:rFonts w:cs="David" w:hint="cs"/>
          <w:rtl/>
        </w:rPr>
        <w:t xml:space="preserve">לא מגן של הקדושה החיצונית עם כל פרטיה והרחבותיה, </w:t>
      </w:r>
      <w:r>
        <w:rPr>
          <w:rFonts w:cs="David"/>
          <w:rtl/>
        </w:rPr>
        <w:t>כ</w:t>
      </w:r>
      <w:r>
        <w:rPr>
          <w:rFonts w:cs="David" w:hint="cs"/>
          <w:rtl/>
        </w:rPr>
        <w:t>"ז</w:t>
      </w:r>
      <w:r>
        <w:rPr>
          <w:rFonts w:cs="David"/>
          <w:rtl/>
        </w:rPr>
        <w:t> ש</w:t>
      </w:r>
      <w:r>
        <w:rPr>
          <w:rFonts w:cs="David" w:hint="cs"/>
          <w:rtl/>
        </w:rPr>
        <w:t xml:space="preserve">לא באה בכל תקפה ועוזה הקדושה הפנימית, יום שבת </w:t>
      </w:r>
      <w:r>
        <w:rPr>
          <w:rFonts w:cs="David"/>
          <w:rtl/>
        </w:rPr>
        <w:t>ק</w:t>
      </w:r>
      <w:r>
        <w:rPr>
          <w:rFonts w:cs="David" w:hint="cs"/>
          <w:rtl/>
        </w:rPr>
        <w:t>ודש,</w:t>
      </w:r>
      <w:r>
        <w:rPr>
          <w:rFonts w:cs="David"/>
          <w:rtl/>
        </w:rPr>
        <w:t> ש</w:t>
      </w:r>
      <w:r>
        <w:rPr>
          <w:rFonts w:cs="David" w:hint="cs"/>
          <w:rtl/>
        </w:rPr>
        <w:t>רומז ג"כ ליום שכולו שבת, שפדויי ד' ישובו ציון ברינה</w:t>
      </w:r>
      <w:r>
        <w:rPr>
          <w:rFonts w:cs="David"/>
          <w:rtl/>
        </w:rPr>
        <w:t> ו</w:t>
      </w:r>
      <w:r>
        <w:rPr>
          <w:rFonts w:cs="David" w:hint="cs"/>
          <w:rtl/>
        </w:rPr>
        <w:t>שמחת עולם על ראשם .</w:t>
      </w:r>
    </w:p>
    <w:p w:rsidR="008E4997" w:rsidRDefault="008E4997"/>
    <w:sectPr w:rsidR="008E4997" w:rsidSect="00A736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C2"/>
    <w:rsid w:val="006F42C2"/>
    <w:rsid w:val="008E4997"/>
    <w:rsid w:val="00A7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txDos">
    <w:name w:val="QtxDos"/>
    <w:rsid w:val="006F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txDos">
    <w:name w:val="QtxDos"/>
    <w:rsid w:val="006F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</dc:creator>
  <cp:lastModifiedBy>MPE</cp:lastModifiedBy>
  <cp:revision>1</cp:revision>
  <dcterms:created xsi:type="dcterms:W3CDTF">2015-10-25T12:16:00Z</dcterms:created>
  <dcterms:modified xsi:type="dcterms:W3CDTF">2015-10-25T12:16:00Z</dcterms:modified>
</cp:coreProperties>
</file>