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B3" w:rsidRPr="009C11EF" w:rsidRDefault="00C947B3" w:rsidP="00C947B3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 w:rsidRPr="009C11E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תורה ומדינה הלכה למעשה- </w:t>
      </w:r>
      <w:r w:rsidRPr="009C11EF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שמיטת כספים- ההפטר ע"פ ההלכה</w:t>
      </w:r>
      <w:r w:rsidRPr="009C11EF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br/>
      </w:r>
    </w:p>
    <w:p w:rsidR="00925EEC" w:rsidRPr="00BC3434" w:rsidRDefault="0061698F" w:rsidP="00790B17">
      <w:pPr>
        <w:pStyle w:val="a3"/>
        <w:numPr>
          <w:ilvl w:val="0"/>
          <w:numId w:val="1"/>
        </w:numPr>
        <w:bidi/>
        <w:rPr>
          <w:rFonts w:asciiTheme="majorBidi" w:hAnsiTheme="majorBidi" w:cs="Times New Roman"/>
          <w:b/>
          <w:bCs/>
          <w:sz w:val="24"/>
          <w:szCs w:val="24"/>
          <w:u w:val="single"/>
        </w:rPr>
      </w:pPr>
      <w:r w:rsidRPr="00BC3434">
        <w:rPr>
          <w:rFonts w:asciiTheme="majorBidi" w:hAnsiTheme="majorBidi" w:cstheme="majorBidi" w:hint="cs"/>
          <w:sz w:val="24"/>
          <w:szCs w:val="24"/>
          <w:rtl/>
        </w:rPr>
        <w:t>במקביל למצוות השבת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ת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הקרקע בשנת השמיטה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קיימת מצווה נוספת בשנה זו והיא שמיטת הכספים. 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עניינה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של מצווה זו הינו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שכל אדם אשר היה לו חוב והיה צריך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לפורעו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עד סוף שנת השמיטה ולא עשה כן מסיבות שונות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אינו חייב עוד לפרוע את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 xml:space="preserve"> חובו, אפילו אם יהיה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ביכולתו להחזיר את החוב אחר זמן זה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פטור 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מלעשות כן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. המשנה ב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 xml:space="preserve">שביעית 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אומרת שלמרות שהחוב הושמט בשנת השמיט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ה,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מי שבכל זאת מחזיר את ה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חוב אחר זמן זה רוח חכמים נוחה מ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מנו.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>' במסכת גיטין עוסקת בשאלה כיצד יש לקיים את דברי חז"ל הנ"ל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 xml:space="preserve">, ולפרוע 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את החוב אחר השביעית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למרות שלכאורה כבר נשמט החוב. לפי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>' כאשר מעוניין הלווה לפרוע את חובו אחר השמיטה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חייב לומר לו המלווה "משמט אני" כלומר אין לך עוד חוב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ואז רק אם יאמר לו הלווה שאע"פ שהוא משמט מעוניין הוא לפרוע את חובו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יכול הלווה לעשות כן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בלא אמירות אלו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משמע מדברי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>' שאסור ללו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 xml:space="preserve">וה להשיב את כספו 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ל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מלווה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>. הראשונים עסקו ביחס בין העובדה שחז"ל ראו בא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 xml:space="preserve">ופן חיובי את פריעת החוב 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>אחר השביעית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לבין העו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ב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>דה שלמרות שהדבר ראוי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 xml:space="preserve">, אין 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>לעשות כן בלא אמירה מפורשת של המלווה לפיו החוב נשמט. לפי דברי ספר היראים, התורה בהביאה את מצוות שמיטת הכספים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אינה מתארת מצב לפיו החובות נשמטים אוטומטית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ואנו כשומרי מצוות מצווים להתייחס לעובדה זו 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לא לפרוע את חובותינו אחר השמיטה.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להבנתו התורה מצווה את האדם עצמו- המלווה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להשמיט את חובותיו. מצווה זו מקיים המלווה באומרו ללווה "משמט אני"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בלא אמירה זו נשאר הלווה חייב למלווה כסף, אולם כיוון שאמירת "משמט אני" הינה מצווה לכל דבר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מוטל על בית הדין ככל מצוות עשה </w:t>
      </w:r>
      <w:proofErr w:type="spellStart"/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>לכוף</w:t>
      </w:r>
      <w:proofErr w:type="spellEnd"/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את המלווה לומר 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"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>משמט אני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". מסכם היר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אים את דבריו ואומר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שלמעשה עניינה של שמיטת הכספים אינה מחילה של החוב ע"י המלווה </w:t>
      </w:r>
      <w:proofErr w:type="spellStart"/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מכח</w:t>
      </w:r>
      <w:proofErr w:type="spellEnd"/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הציווי האלוקי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אלא איסור הנגישה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שמשמעותו איסור המוטל על המלווה שלא להכריח את הלווה לפרוע חובו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אך מצד הלווה החוב נותר בעינו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ממילא מובן ע"פ דבריו לחלוטין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מהי הסיבה לפיה הפורע ח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ובו אחר השמיטה רוח חכמים נוחה מ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מנו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משום שמצד הלווה החוב נשאר כ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 xml:space="preserve">שהיה ורק המלווה לא יכול 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לתובעו להשיב לו את חובו.</w:t>
      </w:r>
      <w:r w:rsidR="00583063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הרמב"ם אינו מסכים עם הבנת היראים. להבנתו ציווי ה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 xml:space="preserve">תורה להשמיט את החובות, הינו 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"</w:t>
      </w:r>
      <w:proofErr w:type="spellStart"/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אפקעתא</w:t>
      </w:r>
      <w:proofErr w:type="spellEnd"/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דמלכא</w:t>
      </w:r>
      <w:proofErr w:type="spellEnd"/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"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דהיינו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ה' הוא זה שמפקיע את החובות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ואנו כשומרי מצוות מצווים להתייחס לחוב כאילו בוטל. מתוך הבנה זו נראה שהחוב נשמט אפילו אם המלווה ולווה לא מעוניינים בכך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ואף אם אינם מכיר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ים דין זה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. ממילא לדברי הרמב"ם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חיוב אמירת משמט אני אינו המצווה בעצמה של שמיטת החוב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אלא רק הצהרה על </w:t>
      </w:r>
      <w:proofErr w:type="spellStart"/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>גמירות</w:t>
      </w:r>
      <w:proofErr w:type="spellEnd"/>
      <w:r w:rsidR="00691FA1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הדעת של ה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>מלווה והלווה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 xml:space="preserve"> על כך שפ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י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>רעון החוב הניתן כעת אינו באמת פ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י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>רעון חוב</w:t>
      </w:r>
      <w:r w:rsidR="00B35CD0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אלא מת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נה שניתנת למלווה. גם הרמב"ם כיר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>אים מדגיש בדבריו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שהסיבה ש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מות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>ר לקבל את החוב מהלו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ו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>ה למרות שהוא נשמט ע"י ה'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הינה משום שכאשר מקבל המלווה את החוב בלא כפיה של הלווה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ממילא נעשה הציווי האלוקי לפיו אסור למלווה </w:t>
      </w:r>
      <w:proofErr w:type="spellStart"/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>ליגוש</w:t>
      </w:r>
      <w:proofErr w:type="spellEnd"/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את הלווה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>מכיוון ששני הצדדים נתנו זאת על דעת מתנה בלבד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מותר למלווה לקבל את החוב. אולם בניגוד לדברי היראים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D0D5C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שע"פ דבריו מובנים דברי ה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 xml:space="preserve">משנה שהמחזיר חוב לאחר 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שמיטתו בשביעית רוח חכמים נוחה ממנו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>, לדברי ה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רמב"ם שהחוב כלל לא קיים בין כלפי המלווה ובין כלפי ה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>לווה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 לא ברור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מדוע רוח חכמים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 xml:space="preserve"> נוחה מ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>מנו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וכי מה שונה מצב זה ממצב בו המלווה מסיבות שונות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החליט למחול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לל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ו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>וה על חובו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 אשר באופן זה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 xml:space="preserve">לא מובא 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>שישנה מידת חסידות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>לל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ו</w:t>
      </w:r>
      <w:r w:rsidR="00925EEC" w:rsidRPr="00BC3434">
        <w:rPr>
          <w:rFonts w:asciiTheme="majorBidi" w:hAnsiTheme="majorBidi" w:cstheme="majorBidi" w:hint="cs"/>
          <w:sz w:val="24"/>
          <w:szCs w:val="24"/>
          <w:rtl/>
        </w:rPr>
        <w:t>וה להשיב את חובו למלווה.</w:t>
      </w:r>
    </w:p>
    <w:p w:rsidR="00A45655" w:rsidRPr="00BC3434" w:rsidRDefault="00925EEC" w:rsidP="00572819">
      <w:pPr>
        <w:pStyle w:val="a3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4"/>
          <w:szCs w:val="24"/>
        </w:rPr>
      </w:pP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בתוספות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מובאת מחלוקת בינו לבין רש"י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בדבר השאלה כיצד הבינה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>' את משמעות הפסוק ו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זה דבר השמיטה. לשיטת תוספות </w:t>
      </w:r>
      <w:proofErr w:type="spellStart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פסוק זה בא לומר שבמידה ואמר הלווה למלווה שאע"פ שהחוב משמט הוא מעוניין להשיב לו את כספו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C7C5E" w:rsidRPr="00BC3434">
        <w:rPr>
          <w:rFonts w:asciiTheme="majorBidi" w:hAnsiTheme="majorBidi" w:cstheme="majorBidi" w:hint="cs"/>
          <w:sz w:val="24"/>
          <w:szCs w:val="24"/>
          <w:rtl/>
        </w:rPr>
        <w:t>מותר למלווה לקבל את הכסף. לולי הפסוק היינו חושבים שלא ניתן למלווה לקבל את כספו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של הלווה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שה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רי נשמט החוב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. לכן ישנו</w:t>
      </w:r>
      <w:r w:rsidR="00CC7C5E" w:rsidRPr="00BC3434">
        <w:rPr>
          <w:rFonts w:asciiTheme="majorBidi" w:hAnsiTheme="majorBidi" w:cstheme="majorBidi" w:hint="cs"/>
          <w:sz w:val="24"/>
          <w:szCs w:val="24"/>
          <w:rtl/>
        </w:rPr>
        <w:t xml:space="preserve"> צורך בפסוק זה לומר שמותר לו לקבל חוב זה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 xml:space="preserve">, כאשר </w:t>
      </w:r>
      <w:r w:rsidR="00CC7C5E" w:rsidRPr="00BC3434">
        <w:rPr>
          <w:rFonts w:asciiTheme="majorBidi" w:hAnsiTheme="majorBidi" w:cstheme="majorBidi" w:hint="cs"/>
          <w:sz w:val="24"/>
          <w:szCs w:val="24"/>
          <w:rtl/>
        </w:rPr>
        <w:t>הלווה נותן לו מרצונו החופשי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CC7C5E" w:rsidRPr="00BC3434">
        <w:rPr>
          <w:rFonts w:asciiTheme="majorBidi" w:hAnsiTheme="majorBidi" w:cstheme="majorBidi" w:hint="cs"/>
          <w:sz w:val="24"/>
          <w:szCs w:val="24"/>
          <w:rtl/>
        </w:rPr>
        <w:t xml:space="preserve">לעומת זאת דעת 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רש"י הינה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שפסוק זה אינו בא להסביר את דברי </w:t>
      </w:r>
      <w:proofErr w:type="spellStart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' המתירה למלווה לקבל מהלווה את החוב אחר אמירת "אעפ"כ"</w:t>
      </w:r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אלא הפסוק "זה דבר השמיטה" בא להסביר את מהות המצווה של שמיטת הכספים- דיבור בלבד. על כך מקשה עליו </w:t>
      </w:r>
      <w:proofErr w:type="spellStart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790B1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 ש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אין צורך בפסוק 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להבנה זו. 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שהרי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 גם לולי הפסוק היה ידוע ש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אסור לקבל ממנו בלא אמירת </w:t>
      </w:r>
      <w:proofErr w:type="spellStart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אפע"כ</w:t>
      </w:r>
      <w:proofErr w:type="spellEnd"/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שעניינה הבנת העובדה שהחוב נשמט. לכן ממאן </w:t>
      </w:r>
      <w:proofErr w:type="spellStart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לקבל את הסברו של רש"י להבנת </w:t>
      </w:r>
      <w:proofErr w:type="spellStart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'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ומבי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א את הסברו שלו </w:t>
      </w:r>
      <w:proofErr w:type="spellStart"/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כדלעיל</w:t>
      </w:r>
      <w:proofErr w:type="spellEnd"/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. נראה 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שקושיית </w:t>
      </w:r>
      <w:proofErr w:type="spellStart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כלל אינה קשה על רש"י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משום שרש"י סובר כשיטת היראים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לפיה חידוש התור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ה במצוות שמיטת הכספים הינו שמחו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>יב המלווה לומר "משמט אני"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ואז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ע"מ לפרוע את החוב בכ"ז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חייב הלווה לומר "אעפ"כ"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171B35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>דבר זה לא היה נלמד כלל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לולי הפסוק האומר זאת במפורש- "וזה דבר השמיטה"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נמצא שמקור שיטת היראים ורש"י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נעוץ בפסוק זה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לעומת זאת לדעת </w:t>
      </w:r>
      <w:proofErr w:type="spellStart"/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בכל מקרה גם לולי הדיבור של המלווה האומר משמט אני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החוב בטל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. משום שהחוב בטל מפני 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שה' מבטל אותו- </w:t>
      </w:r>
      <w:proofErr w:type="spellStart"/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>אפקעתא</w:t>
      </w:r>
      <w:proofErr w:type="spellEnd"/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>דמלכא</w:t>
      </w:r>
      <w:proofErr w:type="spellEnd"/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>, ולכן אין כל צורך בפסוק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שיאמר,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שלולי אמירת 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"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>אעפ"כ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",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לא יוכל הלווה להשיב את החוב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. שהרי בלא אמירה זו, אין </w:t>
      </w:r>
      <w:proofErr w:type="spellStart"/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גמירות</w:t>
      </w:r>
      <w:proofErr w:type="spellEnd"/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 דעת מצד</w:t>
      </w:r>
      <w:r w:rsidR="00E35799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הלווה שאינו חייב כלל להחזיר את חובו. </w:t>
      </w:r>
    </w:p>
    <w:p w:rsidR="00572819" w:rsidRPr="00BC3434" w:rsidRDefault="00E35799" w:rsidP="00A45655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בדומה לכך אנו רואים מחלוקת נוספת בסוגיה זו בין רש"י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לרא"ש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>' בסוגיה זו אומרת שיכול המלווה "לתלות" הלווה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ע"מ שיאמר לו 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"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אעפ"כ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"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. נחלקו הראשונים הנ"ל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מהו פרוש דברי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>' "לתלות"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. לדעת 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רש"י פירוש המילה לתלות הינו כפשוטו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לתלות הלווה עד שיוציא מפיו את המילים 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"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אעפ"כ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",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ואז יכול לגבות ממנו את החוב. דברי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 רש"י תואמים את שיטתו- שיטת היר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א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ם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שהחוב כלל לא בטל אלא רק יכולת הכפי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ה של המלווה ושל בית הדין על הלווה לפרוע בטלה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אך 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עם זאת, הלווה חייב להשיב את החוב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. מובן אם כן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מדוע יכול המלווה לעשות כל דבר ע"מ להוציא מהלווה את הסכמתו לפ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ירעון החוב, כל עוד אינו כופה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אותו בצורה ישירה לפרוע את 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lastRenderedPageBreak/>
        <w:t>החוב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שהרי עיקר חיוב שמיטת הכספים תלויה בדיב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ר 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 xml:space="preserve">בלבד 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כמובא לעיל בדברי רש"י והיראים. לעומת זאת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מקשה על פירוש רש"י באומרו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שאם יתלה המלווה את הלווה למעשה אין כל תוקף למצוות שמיטת הכספים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שהרי אין הבדל מהותי בין מצב בו המלווה 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או בי"ד מכריח את ה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>לווה לפרוע את חובו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לבין מצב בו המלווה כופה את הלווה לומר לו את המילים 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"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>אעפ"כ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"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>. כאמור לשיטת רש"י אין קושיה זו קשה כלל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משום שלדידו כל מצוות שמיטת הכספים תלויה בדיבור בלבד- זה דבר השמיטה. מכיוון שכך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במידה והמלווה אמר משמט אני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 xml:space="preserve"> קיים את המצווה של שמיטת כספים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ועתה יכול לעשות </w:t>
      </w:r>
      <w:proofErr w:type="spellStart"/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>הכל</w:t>
      </w:r>
      <w:proofErr w:type="spellEnd"/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למעט כפיה ישירה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לדאוג לכך שחובו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שמעולם לא התבטל</w:t>
      </w:r>
      <w:r w:rsidR="00A45655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sz w:val="24"/>
          <w:szCs w:val="24"/>
          <w:rtl/>
        </w:rPr>
        <w:t xml:space="preserve"> יפרע. </w:t>
      </w:r>
      <w:proofErr w:type="spellStart"/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השו"ע</w:t>
      </w:r>
      <w:proofErr w:type="spellEnd"/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מכריע במחלוקת זו כדעת הרמב"ם </w:t>
      </w:r>
      <w:proofErr w:type="spellStart"/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והרא"ש</w:t>
      </w:r>
      <w:proofErr w:type="spellEnd"/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הסוברים שהחוב בטל לחלוטין במצוות ה'</w:t>
      </w:r>
      <w:r w:rsidR="009F17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והדיבור שמחייבים חז"ל באמירת משמט אני ואעפ"כ</w:t>
      </w:r>
      <w:r w:rsidR="009F17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הינו רק ע"מ לוודא שהצדדים מבינים שאין כאן עוד חוב כלל ועיקר.</w:t>
      </w:r>
    </w:p>
    <w:p w:rsidR="00B942F6" w:rsidRPr="00BC3434" w:rsidRDefault="009F17E1" w:rsidP="00572819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כפי שהבאנו לעיל לכל הדעות,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עיקר מגמת התורה במצוות שמיטת הכספים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אינה לשחרר הלווה מחובתו המהותית לעמוד בדיבורו ולפרוע את כספו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שהמלווה לא יכריח את הלווה לפרוע 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את חובו. ע"פ יסוד זה מובנים דברי המשנה הלכות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לפיהם רצון התורה בשמיטת הכספים הינו 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לשחרר העני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מחובו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ממילא מכיוון שאין יכול המלווה </w:t>
      </w:r>
      <w:proofErr w:type="spellStart"/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לנוגשו</w:t>
      </w:r>
      <w:proofErr w:type="spellEnd"/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- להכריחו לפרוע את חובו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572819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לא 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יפרע את חובו. אולם כדברי המשנה בשביעית המובאת ברמב"ם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למרות שהחוב בטל כליל לשיטתו בשמיטת הכספים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ראוי שה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לווה במידה ויש לו כסף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יפרע את חובו בעתיד, במידה ותהיה לו אפשרות לעשות כן.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שזהו רצון התורה למעשה בשמיטת הכספים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לפטור את מי שאין ביכולתו לפרוע את חובו מחובותיו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וכפי שהמצדדים בלגיטימציה של  פשיטת הרגל הנהוגה בכלכלות המערביות בימינו סוברים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שיש לאפשר זאת ע"מ לתת לאנשים שנקלעו לחובות לפתוח דף חדש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אכן התורה ע"פ דברי הרמב"ם שנפסקו להלכה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מאפשרת זאת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מצפה שכאשר תהיה לאדם אפשרות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יתחייב מוסרית וערכית להשיב את כספו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שגם במידה והחוב בטל לגמרי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ש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שמיטת כספים הינה </w:t>
      </w:r>
      <w:proofErr w:type="spellStart"/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אפקעתא</w:t>
      </w:r>
      <w:proofErr w:type="spellEnd"/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דמלכא</w:t>
      </w:r>
      <w:proofErr w:type="spellEnd"/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מ"מ לא זו הי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תה כוונת התורה בשמיטת הכספים</w:t>
      </w:r>
      <w:r w:rsidR="001853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לעזור למי שאין ביכולתו</w:t>
      </w:r>
      <w:r w:rsidR="001853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ולא יהיה ביכולתו לעולם לפרוע את חובו. ממילא סוברת התורה שישנה אפשרות לפתוח דף חדש באופן חלקי</w:t>
      </w:r>
      <w:r w:rsidR="001853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כך שתמיד תהיה חובת פריעת החוב מונחת על צווארו של הלווה גם לשיטת הרמב"ם</w:t>
      </w:r>
      <w:r w:rsidR="001853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חובה זו מכיוון שהינה חובה מוסרית ובי"ד לא יכולים </w:t>
      </w:r>
      <w:proofErr w:type="spellStart"/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לכוף</w:t>
      </w:r>
      <w:proofErr w:type="spellEnd"/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את הלווה</w:t>
      </w:r>
      <w:r w:rsidR="001853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יכול הוא להמשיך בחייו בצורה נאותה</w:t>
      </w:r>
      <w:r w:rsidR="001853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בלי העול הכבד הנפשי של הנושים הרודפים אחריו</w:t>
      </w:r>
      <w:r w:rsidR="001853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ומ</w:t>
      </w:r>
      <w:r w:rsidR="001853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אידך להישאר עם העול המוסרי </w:t>
      </w:r>
      <w:proofErr w:type="spellStart"/>
      <w:r w:rsidR="001853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המחי</w:t>
      </w:r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בו</w:t>
      </w:r>
      <w:proofErr w:type="spellEnd"/>
      <w:r w:rsidR="00C8500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להשיב את חובו כשיוכל. </w:t>
      </w:r>
      <w:r w:rsidR="00C85001" w:rsidRPr="00BC3434">
        <w:rPr>
          <w:rFonts w:asciiTheme="majorBidi" w:hAnsiTheme="majorBidi" w:cstheme="majorBidi" w:hint="cs"/>
          <w:sz w:val="24"/>
          <w:szCs w:val="24"/>
          <w:rtl/>
        </w:rPr>
        <w:t>זהו כנראה גם הסברו של הרמב"ם ל</w:t>
      </w:r>
      <w:r w:rsidR="00197694" w:rsidRPr="00BC3434">
        <w:rPr>
          <w:rFonts w:asciiTheme="majorBidi" w:hAnsiTheme="majorBidi" w:cstheme="majorBidi" w:hint="cs"/>
          <w:sz w:val="24"/>
          <w:szCs w:val="24"/>
          <w:rtl/>
        </w:rPr>
        <w:t>שאלה שהובאה לעיל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97694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מדוע אם בטל החוב כליל לשיטתו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97694" w:rsidRPr="00BC3434">
        <w:rPr>
          <w:rFonts w:asciiTheme="majorBidi" w:hAnsiTheme="majorBidi" w:cstheme="majorBidi" w:hint="cs"/>
          <w:sz w:val="24"/>
          <w:szCs w:val="24"/>
          <w:rtl/>
        </w:rPr>
        <w:t xml:space="preserve"> ישנה חובה מוסרית ללווה לפרוע את חובו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97694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ולא דומה מצב זה למצב בו המלווה מוחל מדעתו על החוב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197694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שאז אין כל חובה מוסרית ללווה לפרוע את חובו בעתיד.</w:t>
      </w:r>
      <w:r w:rsidR="00C85001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C7C5E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AE4D6A" w:rsidRPr="00BC3434" w:rsidRDefault="00B942F6" w:rsidP="00C947B3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הראשונים דנו בתוקפה של מצוות שמיטת הכספים בימינו האם הינה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או מדרבנן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 ו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ישנם שלוש שיטות בראשונים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בסוגיה זו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. דעה ראשונה סוברת שכיוון שלדעת רבנן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השמיטה הינה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הלכה כמותם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ולמרות שאין היובל נוהג בימינו כלל השמיטה נוהגת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כפי שמובאת דעה זו מפורשות בספרא. לעומת זאת דעת ראשונים רבים הינה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ששמיטת קר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קעות וכן שמיטת כספים בימינו הינן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מדרבנן בלבד 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>כדברי רבי בגמ' שנפסקו להלכה. דעה נוספת המובאת בראשונים הינה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שאכן הלכה כדעת רבי </w:t>
      </w:r>
      <w:proofErr w:type="spellStart"/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>בגמ</w:t>
      </w:r>
      <w:proofErr w:type="spellEnd"/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>'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ומכיוון שרבי מחבר בין מצוות יובל למצוות השמיטה, השמיטה בזמן הזה שמצוות היובל לא קיימת כלל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אינה אפילו מדין תקנת חכמים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אלא מדין זכר בעלמא ל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מצוות השמיטה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proofErr w:type="spellStart"/>
      <w:r w:rsidR="00924A6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השו"ע</w:t>
      </w:r>
      <w:proofErr w:type="spellEnd"/>
      <w:r w:rsidR="00924A6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בעניין שמיטת הכספים פוסק מפורשות שהשמיטה בזמן הזה מדרבנן בלבד</w:t>
      </w:r>
      <w:r w:rsidR="00C947B3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משום שהלכה כרבי כהבנת רוב הראשונים ש</w:t>
      </w:r>
      <w:r w:rsidR="00924A6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מצוות השמיטה כיום הינה מדרבנן ולא רק זכר בעלמא למצוות השמיטה. 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>הסיבה המרכזית שבגינה פסקו הפוסקים כרבי ולא כדעת רבנן הינה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משום שע"פ </w:t>
      </w:r>
      <w:proofErr w:type="spellStart"/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>'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 xml:space="preserve"> רבי 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הולך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בשיטתו של הלל אשר תיקן את תקנת הפרוזבול</w:t>
      </w:r>
      <w:r w:rsidR="00C947B3" w:rsidRPr="00BC3434">
        <w:rPr>
          <w:rFonts w:asciiTheme="majorBidi" w:hAnsiTheme="majorBidi" w:cstheme="majorBidi" w:hint="cs"/>
          <w:sz w:val="24"/>
          <w:szCs w:val="24"/>
          <w:rtl/>
        </w:rPr>
        <w:t>, שנתקבלה להלכה</w:t>
      </w:r>
      <w:r w:rsidR="00924A64" w:rsidRPr="00BC343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:rsidR="00016CED" w:rsidRPr="00BC3434" w:rsidRDefault="00AE4D6A" w:rsidP="00314714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BC3434">
        <w:rPr>
          <w:rFonts w:asciiTheme="majorBidi" w:hAnsiTheme="majorBidi" w:cstheme="majorBidi" w:hint="cs"/>
          <w:sz w:val="24"/>
          <w:szCs w:val="24"/>
          <w:rtl/>
        </w:rPr>
        <w:t>מעבר לדין הפרוזבול שתוקן ע"י הלל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ישנו דין נוסף הדומה מאוד לפרוזבול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המוסר שטרותיו לבית הדין. כאשר אדם נותן את שטרי החובות לבית הדין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ולמעשה אינו נוגש ישירות את הלווה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אלא בית הדין עושה זאת בשבילו, לא חלה על חובות אלו מצוות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שמיטת הכספים. מדברי הספרי נראה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שהפטור משמיטת הכספים ע"י מסירת השטרות לבית הדין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נלמד מהתורה מהפסוק "את אחיך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תשמט</w:t>
      </w:r>
      <w:proofErr w:type="spellEnd"/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ידך". לכאורה תקנת הפרוזבול זהה לחלוטין למסירת השטרות לבית הדין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שהרי גם בפרוזבול 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 xml:space="preserve">אדם מוסר את חובותיו לבית הדין. 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>אכן הראשונים עסקו בשאלה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מהו החידוש שחידש הלל בתקנת הפרוזבול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שלא היה 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מותר לפני כן ע"פ תורה ב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מוסר שטרותיו לבית הדין. </w:t>
      </w:r>
      <w:r w:rsidR="00AA51E6" w:rsidRPr="00BC3434">
        <w:rPr>
          <w:rFonts w:asciiTheme="majorBidi" w:hAnsiTheme="majorBidi" w:cstheme="majorBidi" w:hint="cs"/>
          <w:sz w:val="24"/>
          <w:szCs w:val="24"/>
          <w:rtl/>
        </w:rPr>
        <w:t>יש שאמרו שאכן תקנת הלל למעשה זהה למסירת שטרות החוב לבית הדין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AA51E6" w:rsidRPr="00BC3434">
        <w:rPr>
          <w:rFonts w:asciiTheme="majorBidi" w:hAnsiTheme="majorBidi" w:cstheme="majorBidi" w:hint="cs"/>
          <w:sz w:val="24"/>
          <w:szCs w:val="24"/>
          <w:rtl/>
        </w:rPr>
        <w:t>לפי תירוץ זה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AA51E6" w:rsidRPr="00BC3434">
        <w:rPr>
          <w:rFonts w:asciiTheme="majorBidi" w:hAnsiTheme="majorBidi" w:cstheme="majorBidi" w:hint="cs"/>
          <w:sz w:val="24"/>
          <w:szCs w:val="24"/>
          <w:rtl/>
        </w:rPr>
        <w:t xml:space="preserve"> תקנתו של הלל הייתה רק בפרסום דין תורה אשר היה קיים מאז ומעולם לכלל הציבור. יסוד תירוץ זה מופיע גם הוא בדברי הספרי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AA51E6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אשר מחבר מפורשות בין דין מוסר שטרותיו לבית הדין לבין תקנת הפרוזבול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ואומר ששניהם </w:t>
      </w:r>
      <w:proofErr w:type="spellStart"/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. תירוץ שני המובא בדברי הפוסקים הינו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שמ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וסר שטרותיו ופרוזבול אכן זהים,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אך שניהם מדרבנן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ולמעשה תקנת מוסר שטרותיו לבית הד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ין היא תקנת הלל הנקראת פרוזבול. יסוד תירוץ זה נמצא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בירושלמי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ממנו עולה שהמובא בספרי הינו אסמכתא בעלמא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ואינו מהתורה. תירוץ שלישי מחלק בין פרוזבול לבין מוסר שטרותיו לבית הדין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כאשר מוסר שטרותיו לבית הדין פוטר </w:t>
      </w:r>
      <w:proofErr w:type="spellStart"/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AA51E6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משמיטת כספים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כ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אשר מוסר פיזית את שטרותיו לבית הדין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ע"מ שהם אלו שיגבו את החוב בשבילו, ופרוזבול הינו תקנה מדרבנן בלבד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שבה אין צורך למסור את השטרות פיזית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אלא רק למסור מודעה על כך שמוסר כל חובותיו לבית הדין. תירוץ זה מסתבר מאוד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משום </w:t>
      </w:r>
      <w:proofErr w:type="spellStart"/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שהגמ</w:t>
      </w:r>
      <w:proofErr w:type="spellEnd"/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' והמשנה בשביעית נוקט</w:t>
      </w:r>
      <w:r w:rsidR="0018530F" w:rsidRPr="00BC3434">
        <w:rPr>
          <w:rFonts w:asciiTheme="majorBidi" w:hAnsiTheme="majorBidi" w:cstheme="majorBidi" w:hint="cs"/>
          <w:sz w:val="24"/>
          <w:szCs w:val="24"/>
          <w:rtl/>
        </w:rPr>
        <w:t>ות בשתי לשונות שונים: פרוזבול ו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מוסר שטרותיו. לפי שתי התירוצים לעיל</w:t>
      </w:r>
      <w:r w:rsidR="002618E1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די היה בלש</w:t>
      </w:r>
      <w:r w:rsidR="002618E1" w:rsidRPr="00BC3434">
        <w:rPr>
          <w:rFonts w:asciiTheme="majorBidi" w:hAnsiTheme="majorBidi" w:cstheme="majorBidi" w:hint="cs"/>
          <w:sz w:val="24"/>
          <w:szCs w:val="24"/>
          <w:rtl/>
        </w:rPr>
        <w:t xml:space="preserve">ון אחת, </w:t>
      </w:r>
      <w:r w:rsidR="000B33D5" w:rsidRPr="00BC3434">
        <w:rPr>
          <w:rFonts w:asciiTheme="majorBidi" w:hAnsiTheme="majorBidi" w:cstheme="majorBidi" w:hint="cs"/>
          <w:sz w:val="24"/>
          <w:szCs w:val="24"/>
          <w:rtl/>
        </w:rPr>
        <w:t>שהרי לדעתם שתי התקנות הינן למעשה תקנה אחת.</w:t>
      </w:r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1D1D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האחרונים </w:t>
      </w:r>
      <w:r w:rsidR="002618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מבינים </w:t>
      </w:r>
      <w:proofErr w:type="spellStart"/>
      <w:r w:rsidR="00271D1D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שהשו"ע</w:t>
      </w:r>
      <w:proofErr w:type="spellEnd"/>
      <w:r w:rsidR="00271D1D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אכן פסק כהבנה זו</w:t>
      </w:r>
      <w:r w:rsidR="002618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271D1D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לפיה אדם המוסר שטרותיו בפועל לבית הדין פטור משמיטה </w:t>
      </w:r>
      <w:proofErr w:type="spellStart"/>
      <w:r w:rsidR="00271D1D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דאוריתא</w:t>
      </w:r>
      <w:proofErr w:type="spellEnd"/>
      <w:r w:rsidR="002618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אך</w:t>
      </w:r>
      <w:r w:rsidR="00271D1D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הכותב</w:t>
      </w:r>
      <w:r w:rsidR="00A93CA0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פרוזבול</w:t>
      </w:r>
      <w:r w:rsidR="002618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A93CA0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השמיטה אינה </w:t>
      </w:r>
      <w:proofErr w:type="spellStart"/>
      <w:r w:rsidR="00A93CA0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משמטת</w:t>
      </w:r>
      <w:proofErr w:type="spellEnd"/>
      <w:r w:rsidR="00A93CA0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את חובו </w:t>
      </w:r>
      <w:r w:rsidR="00271D1D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מדרבנן בלבד.</w:t>
      </w:r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 xml:space="preserve"> נראה שהאחרונים הבינו זאת </w:t>
      </w:r>
      <w:proofErr w:type="spellStart"/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>מהשו"ע</w:t>
      </w:r>
      <w:proofErr w:type="spellEnd"/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למרות שלא אומר חילוק זה מפורשות</w:t>
      </w:r>
      <w:r w:rsidR="002618E1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מפאת העובדה שהביא להלכה דין המוסר שטרותיו לבית הדין</w:t>
      </w:r>
      <w:r w:rsidR="002618E1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ורק אחר מספר סעיפים הביא את דיני פרוזבול</w:t>
      </w:r>
      <w:r w:rsidR="002618E1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מסתבר שאם היה סבור </w:t>
      </w:r>
      <w:proofErr w:type="spellStart"/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>השו"ע</w:t>
      </w:r>
      <w:proofErr w:type="spellEnd"/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lastRenderedPageBreak/>
        <w:t>ששני הדינים הינם אחד</w:t>
      </w:r>
      <w:r w:rsidR="002618E1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היה מביאם בסמוך או מביא רק את דיני פרוזבול</w:t>
      </w:r>
      <w:r w:rsidR="002618E1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271D1D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בלא הבאת הפטור של מוסר שטרותיו לבית הדין. </w:t>
      </w:r>
      <w:r w:rsidR="0031471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ע"פ יסוד זה נראה שלשיטת הרמב"ם</w:t>
      </w:r>
      <w:r w:rsidR="002618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31471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לפיה כאשר השמיטה הינה </w:t>
      </w:r>
      <w:proofErr w:type="spellStart"/>
      <w:r w:rsidR="0031471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מדאוריתא</w:t>
      </w:r>
      <w:proofErr w:type="spellEnd"/>
      <w:r w:rsidR="002618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31471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לא ניתן כלל לעשות פרוזבול, מ"מ ניתן יהיה למסור פיזית את שטרי החוב לבית הדין</w:t>
      </w:r>
      <w:r w:rsidR="002618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31471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ובכך לדאוג שתקנתו של הלל הנחוצה גם בימינו</w:t>
      </w:r>
      <w:r w:rsidR="002618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ע"מ לשמר את הכלכלה</w:t>
      </w:r>
      <w:r w:rsidR="0031471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מפני קריסה עקב הפקעת חובות נרחבת בשנת השמיטה כציווי התורה</w:t>
      </w:r>
      <w:r w:rsidR="002618E1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תוכל להמשיך להתקיים במידה מסוימת</w:t>
      </w:r>
      <w:r w:rsidR="00314714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B733BB" w:rsidRPr="00BC3434" w:rsidRDefault="00314714" w:rsidP="00547A0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BC3434">
        <w:rPr>
          <w:rFonts w:asciiTheme="majorBidi" w:hAnsiTheme="majorBidi" w:cstheme="majorBidi" w:hint="cs"/>
          <w:sz w:val="24"/>
          <w:szCs w:val="24"/>
          <w:rtl/>
        </w:rPr>
        <w:t>הראשונים שדנו בשאלה מהו ההבדל בין מסירת שטרות לבית הדין</w:t>
      </w:r>
      <w:r w:rsidR="002618E1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לבין תקנת הפרוזבול, הקשו על הדעה שכאמור הובאה להלכה ע"י </w:t>
      </w:r>
      <w:proofErr w:type="spellStart"/>
      <w:r w:rsidRPr="00BC3434">
        <w:rPr>
          <w:rFonts w:asciiTheme="majorBidi" w:hAnsiTheme="majorBidi" w:cstheme="majorBidi" w:hint="cs"/>
          <w:sz w:val="24"/>
          <w:szCs w:val="24"/>
          <w:rtl/>
        </w:rPr>
        <w:t>השו"ע</w:t>
      </w:r>
      <w:proofErr w:type="spellEnd"/>
      <w:r w:rsidR="002618E1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B6B04" w:rsidRPr="00BC3434">
        <w:rPr>
          <w:rFonts w:asciiTheme="majorBidi" w:hAnsiTheme="majorBidi" w:cstheme="majorBidi" w:hint="cs"/>
          <w:sz w:val="24"/>
          <w:szCs w:val="24"/>
          <w:rtl/>
        </w:rPr>
        <w:t xml:space="preserve">המחלקת בין תקנת הפרוזבול למוסר שטרותיו לבית הדין, 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>מהו אם כן הצורך הגדול שראה הלל לתקן את תקנת הפרוזבול. הרי ניתן היה בקלות להמליץ לציבור המלווים</w:t>
      </w:r>
      <w:r w:rsidR="008B6B0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אשר חוששים שמא כספם לא יוחזר להם כתוצאה משמיטת החובות</w:t>
      </w:r>
      <w:r w:rsidR="008B6B0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שימסרו פיזית שטרותיהם לבית הדין ובכך לא ישמטו חובותיהם. מדוע היה צורך לתקן תקנה שדומה מאוד להיתר שכבר מופיע בתורה</w:t>
      </w:r>
      <w:r w:rsidR="008B6B0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עד כדי כך שכאמור לעיל ראשונים רבים הבינו שאכן שתי תקנות אלו הינן זהות לחלוטין. הרמב"ן מתרץ קושיה זו באומרו</w:t>
      </w:r>
      <w:r w:rsidR="008B6B0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שבכ"ז ישנה הרחבה מסוימת של יכולת הפטור משמיטת הכספים</w:t>
      </w:r>
      <w:r w:rsidR="008B6B0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משום שאחר תקנת הפרוזבול</w:t>
      </w:r>
      <w:r w:rsidR="008B6B0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אין צורך להביא פיזית את שטרי החוב לבית הדין</w:t>
      </w:r>
      <w:r w:rsidR="008B6B0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ולהבנתו בלא תקנת הפרוזבול היה ציבור המלווים נמנע מלהלוות</w:t>
      </w:r>
      <w:r w:rsidR="008B6B0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שמסירת השטרות לבית הדין הייתה מסורבלת מדי בשבילו. בנוסף אומר הרמב"ן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 xml:space="preserve">, שיתרון נוסף 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>קיים בפרוזבול על פני מסירת השטרות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 xml:space="preserve">, שבפרוזבול ניתן גם למנוע 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>השמטת חובות בעל פה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בעוד שחוב ע"פ לא ניתן למוסרו לבית הדין. הרמב"ן בעצמו מרגיש בדוחק הגדול הקיים בתירוצים אלו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ולכן הבין שמסירת השטרות לבית הדין ופרוזבול הינן תקנה אחת. עוד מקשה הרמב"ן על תקנת הפרוזבול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מדוע לא תיקן הלל להוסיף סעיף בחוזה ההלוואה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האומר ע"מ שלא </w:t>
      </w:r>
      <w:proofErr w:type="spellStart"/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>תשמטני</w:t>
      </w:r>
      <w:proofErr w:type="spellEnd"/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שביעית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כאשר מובא בגמ' ובפ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 xml:space="preserve">וסקים שע"י סעיף זה לא </w:t>
      </w:r>
      <w:proofErr w:type="spellStart"/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ישמט</w:t>
      </w:r>
      <w:proofErr w:type="spellEnd"/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 xml:space="preserve"> חובו. כ"כ 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תקנה זו מועילה </w:t>
      </w:r>
      <w:proofErr w:type="spellStart"/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לכל השיטות והדעות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EC7D74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שלא כמו בפרוזבול, ומתרץ שם הרמב"ן באופנים שונים. 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נראה לתרץ קו</w:t>
      </w:r>
      <w:r w:rsidR="00BC3434">
        <w:rPr>
          <w:rFonts w:asciiTheme="majorBidi" w:hAnsiTheme="majorBidi" w:cstheme="majorBidi" w:hint="cs"/>
          <w:sz w:val="24"/>
          <w:szCs w:val="24"/>
          <w:rtl/>
        </w:rPr>
        <w:t>שיה זו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ע"פ דברי </w:t>
      </w:r>
      <w:proofErr w:type="spellStart"/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>' שנפסקו להלכה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לפיהם אין היתומים צריכים פרוזבול</w:t>
      </w:r>
      <w:r w:rsidR="001701B6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משום שנחשב הדבר כאילו מסרו את שטרותיהם לבית הדין. לכאורה אכן המוסר שטרותיו לבית הדין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אין חובו נשמט מן התורה כאמור לעיל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אך כיוון שהיתומים לא מסרו בפועל את שטרותיהם לבית הדין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כיצד מועיל הרצון של בית הדין להפך בזכויותיהם של היתומים כדברי רש"י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וכחלק ממהלך זה להחשיב את השטרות שלהם כאילו נמסרו לבית הדין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בעוד שאפילו אינם כותבים פרוזבול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וממילא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אף תקנתו של הלל אינה תקפה לגב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>ם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אם כן מאיזה </w:t>
      </w:r>
      <w:proofErr w:type="spellStart"/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>כח</w:t>
      </w:r>
      <w:proofErr w:type="spellEnd"/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למדו חז"ל להפקיע את חיוב שמיטת הכספים מהיתומים. נראה שחז"ל הבינו שתקנתו של הלל </w:t>
      </w:r>
      <w:r w:rsidR="00BC3434">
        <w:rPr>
          <w:rFonts w:asciiTheme="majorBidi" w:hAnsiTheme="majorBidi" w:cstheme="majorBidi" w:hint="cs"/>
          <w:sz w:val="24"/>
          <w:szCs w:val="24"/>
          <w:rtl/>
        </w:rPr>
        <w:t>רחבה יותר מעצם תקנת הפרוזבול, ו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>מטרתה ליצ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ו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>ר את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 xml:space="preserve">האיזון בין האפשרות למי שאינו יכול לפרוע חובו לפתוח דף חדש בחייו, לבין 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 xml:space="preserve">הרצון לחסום את 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>מי שיכול לפרוע חובו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,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 xml:space="preserve"> אשר מנצל את הפטור הגורף מפ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י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 xml:space="preserve">רעון החוב 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לרעה שלא כרצון התורה להבנתו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>. הלל ראה שהמלווים חוששים מחוסר האיזון הכלכלי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D728F3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שעלול להיווצר כתוצאה מ</w:t>
      </w:r>
      <w:r w:rsidR="003B0468" w:rsidRPr="00BC3434">
        <w:rPr>
          <w:rFonts w:asciiTheme="majorBidi" w:hAnsiTheme="majorBidi" w:cstheme="majorBidi" w:hint="cs"/>
          <w:sz w:val="24"/>
          <w:szCs w:val="24"/>
          <w:rtl/>
        </w:rPr>
        <w:t>ניצול לרעה של העובדה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3B0468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שבאופן גורף כל החובות נשמטים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 xml:space="preserve">, מכיוון שמשמעותה של שמיטת הכספים הינה, </w:t>
      </w:r>
      <w:r w:rsidR="003B0468" w:rsidRPr="00BC3434">
        <w:rPr>
          <w:rFonts w:asciiTheme="majorBidi" w:hAnsiTheme="majorBidi" w:cstheme="majorBidi" w:hint="cs"/>
          <w:sz w:val="24"/>
          <w:szCs w:val="24"/>
          <w:rtl/>
        </w:rPr>
        <w:t>שאין כל יכולת להפעיל לחץ על הלווים לפרוע את חובותיהם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3B0468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ולא ניתן לסמוך על ישרות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ם של המלווים ש</w:t>
      </w:r>
      <w:r w:rsidR="003B0468" w:rsidRPr="00BC3434">
        <w:rPr>
          <w:rFonts w:asciiTheme="majorBidi" w:hAnsiTheme="majorBidi" w:cstheme="majorBidi" w:hint="cs"/>
          <w:sz w:val="24"/>
          <w:szCs w:val="24"/>
          <w:rtl/>
        </w:rPr>
        <w:t>יפרעו את החוב אחר השמיטה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, כפי שמחייב המוסר כדברי המשנה בשביעית, שהמחזיר חוב בשביעית רוח חכמים נוחה ממנו. הלל בתקנתו רצה להחזיר כאמור א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ת האיזון שמכוחו רק מי שנצרך לשמו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 xml:space="preserve">ט הכספים אכן </w:t>
      </w:r>
      <w:proofErr w:type="spellStart"/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יהנה</w:t>
      </w:r>
      <w:proofErr w:type="spellEnd"/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מהשמיטה- אותם אנשים שכלל אינם יכולים לפרוע את חובם. הפער </w:t>
      </w:r>
      <w:r w:rsidR="004838D9">
        <w:rPr>
          <w:rFonts w:asciiTheme="majorBidi" w:hAnsiTheme="majorBidi" w:cstheme="majorBidi" w:hint="cs"/>
          <w:sz w:val="24"/>
          <w:szCs w:val="24"/>
          <w:rtl/>
        </w:rPr>
        <w:t xml:space="preserve">המוסרי 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>שנוצר שמכוחו נמנעו אנשים מלהלוות</w:t>
      </w:r>
      <w:r w:rsidR="004838D9">
        <w:rPr>
          <w:rFonts w:asciiTheme="majorBidi" w:hAnsiTheme="majorBidi" w:cstheme="majorBidi" w:hint="cs"/>
          <w:sz w:val="24"/>
          <w:szCs w:val="24"/>
          <w:rtl/>
        </w:rPr>
        <w:t>,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 xml:space="preserve"> גרם לכך שאף אחד לא השיב את החובות אחר השמיטה</w:t>
      </w:r>
      <w:r w:rsidR="004838D9">
        <w:rPr>
          <w:rFonts w:asciiTheme="majorBidi" w:hAnsiTheme="majorBidi" w:cstheme="majorBidi" w:hint="cs"/>
          <w:sz w:val="24"/>
          <w:szCs w:val="24"/>
          <w:rtl/>
        </w:rPr>
        <w:t>,</w:t>
      </w:r>
      <w:r w:rsidR="00547A07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שלא כרצון התורה. </w:t>
      </w:r>
      <w:r w:rsidR="000A4536" w:rsidRPr="00BC3434">
        <w:rPr>
          <w:rFonts w:asciiTheme="majorBidi" w:hAnsiTheme="majorBidi" w:cstheme="majorBidi" w:hint="cs"/>
          <w:sz w:val="24"/>
          <w:szCs w:val="24"/>
          <w:rtl/>
        </w:rPr>
        <w:t>מתוך כך ראה הלל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לנכון</w:t>
      </w:r>
      <w:r w:rsidR="000A4536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להרחיב 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לבית הדין את היכולת לכפות על הלווים לפרוע</w:t>
      </w:r>
      <w:r w:rsidR="003B0468" w:rsidRPr="00BC3434">
        <w:rPr>
          <w:rFonts w:asciiTheme="majorBidi" w:hAnsiTheme="majorBidi" w:cstheme="majorBidi" w:hint="cs"/>
          <w:sz w:val="24"/>
          <w:szCs w:val="24"/>
          <w:rtl/>
        </w:rPr>
        <w:t xml:space="preserve"> חובותיהם</w:t>
      </w:r>
      <w:r w:rsidR="000A4536" w:rsidRPr="00BC3434">
        <w:rPr>
          <w:rFonts w:asciiTheme="majorBidi" w:hAnsiTheme="majorBidi" w:cstheme="majorBidi" w:hint="cs"/>
          <w:sz w:val="24"/>
          <w:szCs w:val="24"/>
          <w:rtl/>
        </w:rPr>
        <w:t xml:space="preserve">. כאשר </w:t>
      </w:r>
      <w:proofErr w:type="spellStart"/>
      <w:r w:rsidR="000A4536" w:rsidRPr="00BC3434">
        <w:rPr>
          <w:rFonts w:asciiTheme="majorBidi" w:hAnsiTheme="majorBidi" w:cstheme="majorBidi" w:hint="cs"/>
          <w:sz w:val="24"/>
          <w:szCs w:val="24"/>
          <w:rtl/>
        </w:rPr>
        <w:t>כח</w:t>
      </w:r>
      <w:proofErr w:type="spellEnd"/>
      <w:r w:rsidR="000A4536" w:rsidRPr="00BC3434">
        <w:rPr>
          <w:rFonts w:asciiTheme="majorBidi" w:hAnsiTheme="majorBidi" w:cstheme="majorBidi" w:hint="cs"/>
          <w:sz w:val="24"/>
          <w:szCs w:val="24"/>
          <w:rtl/>
        </w:rPr>
        <w:t xml:space="preserve"> זה ניתן לבית הדין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 ולא תקנה של הוספת סעיפים ב</w:t>
      </w:r>
      <w:r w:rsidR="004838D9">
        <w:rPr>
          <w:rFonts w:asciiTheme="majorBidi" w:hAnsiTheme="majorBidi" w:cstheme="majorBidi" w:hint="cs"/>
          <w:sz w:val="24"/>
          <w:szCs w:val="24"/>
          <w:rtl/>
        </w:rPr>
        <w:t>חוזים שעל פיהם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לא </w:t>
      </w:r>
      <w:proofErr w:type="spellStart"/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תשמט</w:t>
      </w:r>
      <w:proofErr w:type="spellEnd"/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השביעית,</w:t>
      </w:r>
      <w:r w:rsidR="000A4536" w:rsidRPr="00BC3434">
        <w:rPr>
          <w:rFonts w:asciiTheme="majorBidi" w:hAnsiTheme="majorBidi" w:cstheme="majorBidi" w:hint="cs"/>
          <w:sz w:val="24"/>
          <w:szCs w:val="24"/>
          <w:rtl/>
        </w:rPr>
        <w:t xml:space="preserve"> יכולים בית הדין באופן מבוק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ר לאזן בין מי שראוי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>לשמט</w:t>
      </w:r>
      <w:proofErr w:type="spellEnd"/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את חובו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ובין מי שראוי שחובו לא </w:t>
      </w:r>
      <w:proofErr w:type="spellStart"/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>ישמט</w:t>
      </w:r>
      <w:proofErr w:type="spellEnd"/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>הכח</w:t>
      </w:r>
      <w:proofErr w:type="spellEnd"/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הזה שניתן לבית הדין הוא למעשה להבנתו של הלל יחזיר את האמון של המלווים בשוק ההלוואות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מתוך הבנה שע"י שליטה מבוקרת של בית הדין</w:t>
      </w:r>
      <w:r w:rsidR="004838D9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אכן יושמטו חלק מההלוואות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באופן כזה שבית הדין לא יקבל את מסירת החוב אליו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ובאופן זה לא יהיה לבעל החוב מנוס ממחיקת החובות בעל כורחו. אולם כל זה נכון גם למסירת השטרות פיזית לבית הדין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מדוע היה צריך הלל לתקן תקנה נוספת מדרבנן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ול</w:t>
      </w:r>
      <w:r w:rsidR="004838D9">
        <w:rPr>
          <w:rFonts w:asciiTheme="majorBidi" w:hAnsiTheme="majorBidi" w:cstheme="majorBidi" w:hint="cs"/>
          <w:sz w:val="24"/>
          <w:szCs w:val="24"/>
          <w:rtl/>
        </w:rPr>
        <w:t>א להסתפק בדין התורה. נראה שמצבים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כמו יתומים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וכן כפי שנפסק להלכה גם עניים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שבשבילם להבנת חז"ל ציוותה התורה על שמיטת הכספים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הם הסיבה להרחבת הסמכ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ו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>יות של בית הדין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כפי שמבינים בגמ' את תקנתו של הלל. אחר תקנת הפרוזבול שמטרתה הרחבת סמכ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ו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>יות בית הדין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מבינים התנאים והאמוראים שבאו אחר הלל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שיש להם להשתמש </w:t>
      </w:r>
      <w:proofErr w:type="spellStart"/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>בכח</w:t>
      </w:r>
      <w:proofErr w:type="spellEnd"/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שנתן הלל לבית הדין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ע"מ לאכוף באופן סלקטיבי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אחר שיקול דעת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0F78A0" w:rsidRPr="00BC3434">
        <w:rPr>
          <w:rFonts w:asciiTheme="majorBidi" w:hAnsiTheme="majorBidi" w:cstheme="majorBidi" w:hint="cs"/>
          <w:sz w:val="24"/>
          <w:szCs w:val="24"/>
          <w:rtl/>
        </w:rPr>
        <w:t xml:space="preserve"> את השמטת הכ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>ספים ולומר שיתומים וכן עניים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4838D9">
        <w:rPr>
          <w:rFonts w:asciiTheme="majorBidi" w:hAnsiTheme="majorBidi" w:cstheme="majorBidi" w:hint="cs"/>
          <w:sz w:val="24"/>
          <w:szCs w:val="24"/>
          <w:rtl/>
        </w:rPr>
        <w:t xml:space="preserve"> חובם לא </w:t>
      </w:r>
      <w:proofErr w:type="spellStart"/>
      <w:r w:rsidR="004838D9">
        <w:rPr>
          <w:rFonts w:asciiTheme="majorBidi" w:hAnsiTheme="majorBidi" w:cstheme="majorBidi" w:hint="cs"/>
          <w:sz w:val="24"/>
          <w:szCs w:val="24"/>
          <w:rtl/>
        </w:rPr>
        <w:t>ישמט</w:t>
      </w:r>
      <w:proofErr w:type="spellEnd"/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גם כשלא מסרו את שטרותיהם לבית הדין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כשם שהחוב לא נשמט בתקנתו של הלל אחר כתיבת הפרוזבול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למרות שבפועל לא מסרו את השטרות לבית הדין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כפי שמחייבת זאת התורה. וכן יש לומר שבאותו האופן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כאשר העניים והיתומים וכל הדומים להם לפי שיקול דעתם של בית הדין</w:t>
      </w:r>
      <w:r w:rsidR="004838D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>הם הלווים</w:t>
      </w:r>
      <w:r w:rsidR="004838D9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יראו בית הדין כאביהם של היתומים והעניים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להפך בזכותם ולוודא שחובם </w:t>
      </w:r>
      <w:proofErr w:type="spellStart"/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>ישמט</w:t>
      </w:r>
      <w:proofErr w:type="spellEnd"/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באופן כזה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שימ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אנו לקבל מהלויים שלהם את הפרוזבול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על החוב שלהם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וממילא אוטומטית במוצאי השביעית חובם יפרע בעל כורחם של המלווים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ויוכלו 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 xml:space="preserve">העניים 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>לפתוח דף חדש בחייהם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כאשר תמיד ברקע תוטל עליהם החובה המוסרית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>לפיה אם ביום מן הימים יוכלו לעמוד על רגליהם מבחינה כלכלית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יחזירו בלא כל כפיה את חובם </w:t>
      </w:r>
      <w:proofErr w:type="spellStart"/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>לנושיהם</w:t>
      </w:r>
      <w:proofErr w:type="spellEnd"/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,</w:t>
      </w:r>
      <w:r w:rsidR="00B733BB" w:rsidRPr="00BC3434">
        <w:rPr>
          <w:rFonts w:asciiTheme="majorBidi" w:hAnsiTheme="majorBidi" w:cstheme="majorBidi" w:hint="cs"/>
          <w:sz w:val="24"/>
          <w:szCs w:val="24"/>
          <w:rtl/>
        </w:rPr>
        <w:t xml:space="preserve"> ע"מ שתהיה רוח חכמים נוחה מהם</w:t>
      </w:r>
      <w:r w:rsidR="00BC3434" w:rsidRPr="00BC3434">
        <w:rPr>
          <w:rFonts w:asciiTheme="majorBidi" w:hAnsiTheme="majorBidi" w:cstheme="majorBidi" w:hint="cs"/>
          <w:sz w:val="24"/>
          <w:szCs w:val="24"/>
          <w:rtl/>
        </w:rPr>
        <w:t>.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 xml:space="preserve"> נראה לומר שהדברים הללו מהווים את היסוד לדברי המשנה הלכות לפיהם כוונת התורה הייתה שרק חובם של העניים </w:t>
      </w:r>
      <w:proofErr w:type="spellStart"/>
      <w:r w:rsidR="00F273F1">
        <w:rPr>
          <w:rFonts w:asciiTheme="majorBidi" w:hAnsiTheme="majorBidi" w:cstheme="majorBidi" w:hint="cs"/>
          <w:sz w:val="24"/>
          <w:szCs w:val="24"/>
          <w:rtl/>
        </w:rPr>
        <w:t>ישמט</w:t>
      </w:r>
      <w:proofErr w:type="spellEnd"/>
      <w:r w:rsidR="007534C2">
        <w:rPr>
          <w:rFonts w:asciiTheme="majorBidi" w:hAnsiTheme="majorBidi" w:cstheme="majorBidi" w:hint="cs"/>
          <w:sz w:val="24"/>
          <w:szCs w:val="24"/>
          <w:rtl/>
        </w:rPr>
        <w:t>, בעוד ש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>לבעל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י חוב שיש ברשותם לפרוע את חובם,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 xml:space="preserve"> לא למענם התורה ציוותה את מצוות שמיטת הכספים. בלא עקרון המובא כאן דבריו של המשנה הלכות הינן כדרשת 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 xml:space="preserve">טעמא </w:t>
      </w:r>
      <w:proofErr w:type="spellStart"/>
      <w:r w:rsidR="007534C2">
        <w:rPr>
          <w:rFonts w:asciiTheme="majorBidi" w:hAnsiTheme="majorBidi" w:cstheme="majorBidi" w:hint="cs"/>
          <w:sz w:val="24"/>
          <w:szCs w:val="24"/>
          <w:rtl/>
        </w:rPr>
        <w:t>דקרא</w:t>
      </w:r>
      <w:proofErr w:type="spellEnd"/>
      <w:r w:rsidR="007534C2">
        <w:rPr>
          <w:rFonts w:asciiTheme="majorBidi" w:hAnsiTheme="majorBidi" w:cstheme="majorBidi" w:hint="cs"/>
          <w:sz w:val="24"/>
          <w:szCs w:val="24"/>
          <w:rtl/>
        </w:rPr>
        <w:t xml:space="preserve"> המפרשת את כוונת התורה.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 xml:space="preserve"> אחר שהבאנו דברים אלו נראה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,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 xml:space="preserve"> שאכן מתוך 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ה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>הבנה ששמיטת הכספים נתקנה לצורך עניים בלבד תיקן הלל את הפרוזבול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,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t xml:space="preserve"> ע"מ להחזיר את רצון התורה </w:t>
      </w:r>
      <w:r w:rsidR="00F273F1">
        <w:rPr>
          <w:rFonts w:asciiTheme="majorBidi" w:hAnsiTheme="majorBidi" w:cstheme="majorBidi" w:hint="cs"/>
          <w:sz w:val="24"/>
          <w:szCs w:val="24"/>
          <w:rtl/>
        </w:rPr>
        <w:lastRenderedPageBreak/>
        <w:t>שנוצל לרעה ע"י אי פריעת חובות גורפת לעניים ועשירים כאחד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>. נראה שדבריו של המשנה הלכות הינן פירוש של תקנתו של הלל</w:t>
      </w:r>
      <w:r w:rsidR="009C11EF">
        <w:rPr>
          <w:rFonts w:asciiTheme="majorBidi" w:hAnsiTheme="majorBidi" w:cstheme="majorBidi" w:hint="cs"/>
          <w:sz w:val="24"/>
          <w:szCs w:val="24"/>
          <w:rtl/>
        </w:rPr>
        <w:t>,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 xml:space="preserve"> שרצה להחזיר את רצון התורה למקורו</w:t>
      </w:r>
      <w:r w:rsidR="009C11EF">
        <w:rPr>
          <w:rFonts w:asciiTheme="majorBidi" w:hAnsiTheme="majorBidi" w:cstheme="majorBidi" w:hint="cs"/>
          <w:sz w:val="24"/>
          <w:szCs w:val="24"/>
          <w:rtl/>
        </w:rPr>
        <w:t>,</w:t>
      </w:r>
      <w:r w:rsidR="007534C2">
        <w:rPr>
          <w:rFonts w:asciiTheme="majorBidi" w:hAnsiTheme="majorBidi" w:cstheme="majorBidi" w:hint="cs"/>
          <w:sz w:val="24"/>
          <w:szCs w:val="24"/>
          <w:rtl/>
        </w:rPr>
        <w:t xml:space="preserve"> ולא לתת לציבור לנצל לרעה את הפטור הגורף הקיים בציווי התורה.</w:t>
      </w:r>
      <w:r w:rsidR="009C11E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314714" w:rsidRPr="00BC3434" w:rsidRDefault="00B733BB" w:rsidP="00BC3434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נמצאנו למדים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שאכן ישנה מציאות כזו של פשיטת רגל ופטירה מחובות </w:t>
      </w:r>
      <w:r w:rsidR="0020619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ע"פ תורת ישראל. </w:t>
      </w:r>
      <w:r w:rsidR="009C11E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אין שמיטת החובות מאז תקנת הפרוזבול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של הלל באופן גורף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כפי שנראה במבט ראשון על מצוות שמיטת הכספים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</w:t>
      </w:r>
      <w:r w:rsidR="0020619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שמיטה מבוקרת הנעשית בכפוף לשיקול דעת של בית הדין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20619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אשר ישקול ממי הוא מקבל את חובותיו ע"י כתיבת הפרוזבול וממי 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ל</w:t>
      </w:r>
      <w:r w:rsidR="0020619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א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20619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כפי שנהוג כיום שהכרזת פשיטת הרגל ופטור מחובות נעשית בהחלטת שופט. הדרך ע"פ האמור לעיל לעשות כן בהתאם להלכה הינה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20619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ע"י קבלה סלקטיבית של שטרי הפרוזבול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ע"י בית הדין, אשר תיצור את </w:t>
      </w:r>
      <w:proofErr w:type="spellStart"/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האיזונים</w:t>
      </w:r>
      <w:proofErr w:type="spellEnd"/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הנכונים, </w:t>
      </w:r>
      <w:r w:rsidR="0020619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ולעיתים אף בלא כל צורך בפרוזבול מתוך דאגה לטובתם של העניים והיתומים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20619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שבשבילם ציוותה התורה להשמיט את הכספים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ע"מ ש</w:t>
      </w:r>
      <w:r w:rsidR="0020619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יוכלו לפתוח דף חדש. 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למרות הדמיון הרב בין התנהלות פשיטות הרגל כיום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לבין המהלכים של שמיטת החוב ע"פ תורה, י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שנם שני הבדלים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מהותיים ביניהם. שמיטת החוב ע"פ תורה נעשית גם ל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עני הגדול ביותר, 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רק פעם בשבע שנים בסוף שנת השמיטה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ולא לאורך כל השנים.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כך ישנה אפשרות להתכונן היטב לזמן זה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מתוך הבנה שרק בזמן זה ישנה אפשרות של פטור מחובות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באופן זה לא תיווצר שחיקה בשיקול הדעת אשר עלולה להיווצר אצל מערכת שיפוטית טובה ככל שתהיה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כתוצאה מעיסוק יומיומי בפשיטות רגל והפטרים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מחובות. בנוסף, יש אמירה חינוכית ברורה כתוצאה מכך שפטור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זה ניתן רק אחת לכמה שנים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לפיה אדם חייב לעשות ככל יכולתו להחזיר חובותיו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ולא לסמוך על העובדה שלאורך כל השנים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יאשרו לו בכל רגע נתון הליך פשיטת הרגל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והפטר מחובותיו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. הבדל נוסף בין דין תורה לנהוג בעניין פשיטת הרגל בימינו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 הינם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דברי חז"ל לפיהם אין פ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טור גורף לכל החיים מפ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רעון החוב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רק פטור שי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ינתן מהרדיפה של הנושים אחר </w:t>
      </w:r>
      <w:proofErr w:type="spellStart"/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הלוה</w:t>
      </w:r>
      <w:proofErr w:type="spellEnd"/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מצופה מכל אדם 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ע"פ חז"ל שאם וכאשר ירווח לו מבחינה כלכלית ביום מן הימים יפרע חובו. בעוד שע"פ נהלי ההפטרים ופשיטת הרגל בימינו, אדם פטור אף מבחינה מוסרית להחזיר את חובו</w:t>
      </w:r>
      <w:r w:rsidR="00C947B3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אף אם לאחר זמן יחזור להיות עשיר מופלג. מהלך זה אין מקומו בהכרח בבית המשפט</w:t>
      </w:r>
      <w:r w:rsidR="00C947B3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מתוך יצירת נורמות חברתיות ומוסריות</w:t>
      </w:r>
      <w:r w:rsidR="00C947B3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אש</w:t>
      </w:r>
      <w:r w:rsidR="00C947B3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ר יגרמו לאנשים להשיב את</w:t>
      </w:r>
      <w:bookmarkStart w:id="0" w:name="_GoBack"/>
      <w:bookmarkEnd w:id="0"/>
      <w:r w:rsidR="00C947B3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חובם כאש</w:t>
      </w:r>
      <w:r w:rsidR="00032E0A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>ר יוכלו לעשות כן.</w:t>
      </w:r>
      <w:r w:rsidR="00B7670F" w:rsidRPr="00BC343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</w:p>
    <w:sectPr w:rsidR="00314714" w:rsidRPr="00BC3434" w:rsidSect="0061698F">
      <w:pgSz w:w="12240" w:h="15840"/>
      <w:pgMar w:top="482" w:right="397" w:bottom="363" w:left="4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35F"/>
    <w:multiLevelType w:val="hybridMultilevel"/>
    <w:tmpl w:val="A008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8F"/>
    <w:rsid w:val="00016CED"/>
    <w:rsid w:val="00032E0A"/>
    <w:rsid w:val="000A4536"/>
    <w:rsid w:val="000B1C2B"/>
    <w:rsid w:val="000B33D5"/>
    <w:rsid w:val="000F78A0"/>
    <w:rsid w:val="001701B6"/>
    <w:rsid w:val="00171B35"/>
    <w:rsid w:val="0018530F"/>
    <w:rsid w:val="00197694"/>
    <w:rsid w:val="0020619A"/>
    <w:rsid w:val="002618E1"/>
    <w:rsid w:val="00271D1D"/>
    <w:rsid w:val="00285B8B"/>
    <w:rsid w:val="003001C2"/>
    <w:rsid w:val="00314714"/>
    <w:rsid w:val="003B0468"/>
    <w:rsid w:val="004838D9"/>
    <w:rsid w:val="00547A07"/>
    <w:rsid w:val="00572819"/>
    <w:rsid w:val="00583063"/>
    <w:rsid w:val="0061698F"/>
    <w:rsid w:val="00691FA1"/>
    <w:rsid w:val="007534C2"/>
    <w:rsid w:val="00790B17"/>
    <w:rsid w:val="008B6B04"/>
    <w:rsid w:val="00924A64"/>
    <w:rsid w:val="00925EEC"/>
    <w:rsid w:val="009C11EF"/>
    <w:rsid w:val="009F17E1"/>
    <w:rsid w:val="00A45655"/>
    <w:rsid w:val="00A93CA0"/>
    <w:rsid w:val="00AA51E6"/>
    <w:rsid w:val="00AE4D6A"/>
    <w:rsid w:val="00B35CD0"/>
    <w:rsid w:val="00B733BB"/>
    <w:rsid w:val="00B7670F"/>
    <w:rsid w:val="00B942F6"/>
    <w:rsid w:val="00BC3434"/>
    <w:rsid w:val="00BD0D5C"/>
    <w:rsid w:val="00C85001"/>
    <w:rsid w:val="00C947B3"/>
    <w:rsid w:val="00CC7C5E"/>
    <w:rsid w:val="00D728F3"/>
    <w:rsid w:val="00E35799"/>
    <w:rsid w:val="00E83737"/>
    <w:rsid w:val="00EC7D74"/>
    <w:rsid w:val="00F2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2015-11-03T07:11:00Z</dcterms:created>
  <dcterms:modified xsi:type="dcterms:W3CDTF">2015-11-04T11:39:00Z</dcterms:modified>
</cp:coreProperties>
</file>